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34798" w14:textId="77777777" w:rsidR="00C32E5B" w:rsidRPr="00EF7BA3" w:rsidRDefault="005E3382" w:rsidP="00543044">
      <w:pPr>
        <w:jc w:val="center"/>
        <w:rPr>
          <w:rFonts w:ascii="Times New Roman" w:hAnsi="Times New Roman" w:cs="Times New Roman"/>
          <w:b/>
        </w:rPr>
      </w:pPr>
      <w:r w:rsidRPr="00EF7BA3">
        <w:rPr>
          <w:rFonts w:ascii="Times New Roman" w:hAnsi="Times New Roman" w:cs="Times New Roman"/>
          <w:b/>
        </w:rPr>
        <w:t>Navodilo za uporabo</w:t>
      </w:r>
    </w:p>
    <w:p w14:paraId="6E6E6BAE" w14:textId="72E799D5" w:rsidR="00C44EAE" w:rsidRDefault="00A8042B" w:rsidP="000A17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b/>
          <w:snapToGrid w:val="0"/>
          <w:lang w:eastAsia="zh-CN"/>
        </w:rPr>
        <w:t xml:space="preserve"> 140 mg zdravilni obliž</w:t>
      </w:r>
    </w:p>
    <w:p w14:paraId="1D25EDC5" w14:textId="4B026E8E" w:rsidR="004A2699" w:rsidRPr="004A2699" w:rsidRDefault="00A8042B" w:rsidP="000A17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za uporabo pri mladostnikih</w:t>
      </w:r>
      <w:r w:rsidR="00EB6B1E">
        <w:rPr>
          <w:rFonts w:ascii="Times New Roman" w:eastAsia="Times New Roman" w:hAnsi="Times New Roman" w:cs="Times New Roman"/>
          <w:snapToGrid w:val="0"/>
          <w:lang w:eastAsia="zh-CN"/>
        </w:rPr>
        <w:t xml:space="preserve">, starejših od </w:t>
      </w:r>
      <w:r>
        <w:rPr>
          <w:rFonts w:ascii="Times New Roman" w:eastAsia="Times New Roman" w:hAnsi="Times New Roman" w:cs="Times New Roman"/>
          <w:snapToGrid w:val="0"/>
          <w:lang w:eastAsia="zh-CN"/>
        </w:rPr>
        <w:t>1</w:t>
      </w:r>
      <w:r w:rsidR="00EB6B1E">
        <w:rPr>
          <w:rFonts w:ascii="Times New Roman" w:eastAsia="Times New Roman" w:hAnsi="Times New Roman" w:cs="Times New Roman"/>
          <w:snapToGrid w:val="0"/>
          <w:lang w:eastAsia="zh-CN"/>
        </w:rPr>
        <w:t>6 let</w:t>
      </w:r>
      <w:r w:rsidR="001D3EE7">
        <w:rPr>
          <w:rFonts w:ascii="Times New Roman" w:eastAsia="Times New Roman" w:hAnsi="Times New Roman" w:cs="Times New Roman"/>
          <w:snapToGrid w:val="0"/>
          <w:lang w:eastAsia="zh-CN"/>
        </w:rPr>
        <w:t>,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in odraslih</w:t>
      </w:r>
      <w:r w:rsidR="004A2699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</w:p>
    <w:p w14:paraId="531F6646" w14:textId="77777777" w:rsidR="004A2699" w:rsidRDefault="004A2699" w:rsidP="000A17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76C4FD" w14:textId="4BDC7C5C" w:rsidR="004A2699" w:rsidRDefault="00A8042B" w:rsidP="00F436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natrijev </w:t>
      </w:r>
      <w:proofErr w:type="spellStart"/>
      <w:r>
        <w:rPr>
          <w:rFonts w:ascii="Times New Roman" w:eastAsia="Times New Roman" w:hAnsi="Times New Roman" w:cs="Times New Roman"/>
        </w:rPr>
        <w:t>diklofenakat</w:t>
      </w:r>
      <w:proofErr w:type="spellEnd"/>
    </w:p>
    <w:p w14:paraId="0B7004A4" w14:textId="77777777" w:rsidR="004A2699" w:rsidRPr="00EF7BA3" w:rsidRDefault="004A2699" w:rsidP="004A26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6EBC40" w14:textId="77777777" w:rsidR="00C44EAE" w:rsidRDefault="00C44EAE" w:rsidP="0022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Pred začetkom </w:t>
      </w:r>
      <w:r w:rsidR="000D78E1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uporabe </w:t>
      </w:r>
      <w:r w:rsidRPr="00EF7BA3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zdravila natančno preberite navodilo, ker vsebuje za vas pomembne podatke! </w:t>
      </w:r>
    </w:p>
    <w:p w14:paraId="2A38D7B1" w14:textId="77777777" w:rsidR="005A5A53" w:rsidRPr="005A5A53" w:rsidRDefault="005A5A53" w:rsidP="00226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bCs/>
          <w:color w:val="000000"/>
          <w:lang w:eastAsia="sl-SI"/>
        </w:rPr>
        <w:t>Pri uporabi tega zdravila natančno upoštevajte napotke v tem navodilu ali navodila zdravnika ali farmacevta.</w:t>
      </w:r>
    </w:p>
    <w:p w14:paraId="61B75F1D" w14:textId="77777777" w:rsidR="00C44EAE" w:rsidRPr="00EF7BA3" w:rsidRDefault="00C44EAE" w:rsidP="002262F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Navodilo </w:t>
      </w:r>
      <w:r w:rsidR="005A5A53">
        <w:rPr>
          <w:rFonts w:ascii="Times New Roman" w:eastAsia="Times New Roman" w:hAnsi="Times New Roman" w:cs="Times New Roman"/>
          <w:color w:val="000000"/>
          <w:lang w:eastAsia="sl-SI"/>
        </w:rPr>
        <w:t xml:space="preserve">shranite. Morda ga boste želeli </w:t>
      </w: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ponovno prebrati. </w:t>
      </w:r>
    </w:p>
    <w:p w14:paraId="52C8D61E" w14:textId="77777777" w:rsidR="00C44EAE" w:rsidRDefault="004A2699" w:rsidP="002262F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P</w:t>
      </w:r>
      <w:r w:rsidR="00C44EAE" w:rsidRPr="00EF7BA3">
        <w:rPr>
          <w:rFonts w:ascii="Times New Roman" w:eastAsia="Times New Roman" w:hAnsi="Times New Roman" w:cs="Times New Roman"/>
          <w:color w:val="000000"/>
          <w:lang w:eastAsia="sl-SI"/>
        </w:rPr>
        <w:t>osvetujte</w:t>
      </w:r>
      <w:r>
        <w:rPr>
          <w:rFonts w:ascii="Times New Roman" w:eastAsia="Times New Roman" w:hAnsi="Times New Roman" w:cs="Times New Roman"/>
          <w:color w:val="000000"/>
          <w:lang w:eastAsia="sl-SI"/>
        </w:rPr>
        <w:t xml:space="preserve"> se</w:t>
      </w:r>
      <w:r w:rsidR="00C44EAE"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s</w:t>
      </w:r>
      <w:r w:rsidR="00BF48FC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farmacevtom, če potrebujete dodatne informacije ali nasvet.</w:t>
      </w:r>
      <w:r w:rsidR="00C44EAE"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</w:p>
    <w:p w14:paraId="7DCB1D07" w14:textId="006A1E49" w:rsidR="004A2699" w:rsidRDefault="00C44EAE" w:rsidP="002262F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>Če opazite kateri koli neželeni učinek,</w:t>
      </w:r>
      <w:r w:rsidR="00C57960"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se posvetujte z zdravnikom</w:t>
      </w:r>
      <w:r w:rsidR="00307596"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ali</w:t>
      </w:r>
      <w:r w:rsidR="00C57960"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>farmacevtom. Posvetujte</w:t>
      </w:r>
      <w:r w:rsidR="00A8042B">
        <w:rPr>
          <w:rFonts w:ascii="Times New Roman" w:eastAsia="Times New Roman" w:hAnsi="Times New Roman" w:cs="Times New Roman"/>
          <w:color w:val="000000"/>
          <w:lang w:eastAsia="sl-SI"/>
        </w:rPr>
        <w:t xml:space="preserve"> se tudi, če opazite</w:t>
      </w: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neželene učinke, ki niso navedeni v tem navodilu. Glejte poglavje 4.</w:t>
      </w:r>
    </w:p>
    <w:p w14:paraId="74259777" w14:textId="77777777" w:rsidR="00770BD3" w:rsidRPr="005A5A53" w:rsidRDefault="004A2699" w:rsidP="002262F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sl-SI"/>
        </w:rPr>
      </w:pPr>
      <w:r w:rsidRPr="005A5A53">
        <w:rPr>
          <w:rFonts w:ascii="Times New Roman" w:eastAsia="Times New Roman" w:hAnsi="Times New Roman" w:cs="Times New Roman"/>
          <w:lang w:eastAsia="sl-SI"/>
        </w:rPr>
        <w:t xml:space="preserve">Če se </w:t>
      </w:r>
      <w:r w:rsidR="005A5A53">
        <w:rPr>
          <w:rFonts w:ascii="Times New Roman" w:eastAsia="Times New Roman" w:hAnsi="Times New Roman" w:cs="Times New Roman"/>
          <w:lang w:eastAsia="sl-SI"/>
        </w:rPr>
        <w:t>znaki vaše bolezni poslabšajo ali ne izboljšajo v</w:t>
      </w:r>
      <w:r w:rsidRPr="005A5A53">
        <w:rPr>
          <w:rFonts w:ascii="Times New Roman" w:eastAsia="Times New Roman" w:hAnsi="Times New Roman" w:cs="Times New Roman"/>
          <w:lang w:eastAsia="sl-SI"/>
        </w:rPr>
        <w:t xml:space="preserve"> 7 dneh, se posvetujte z zdravnikom.</w:t>
      </w:r>
    </w:p>
    <w:p w14:paraId="6130AF3B" w14:textId="77777777" w:rsidR="004A2699" w:rsidRPr="004A2699" w:rsidRDefault="004A2699" w:rsidP="006D28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14:paraId="23BF6624" w14:textId="77777777" w:rsidR="00C44EAE" w:rsidRPr="00EF7BA3" w:rsidRDefault="00C44EAE" w:rsidP="006D28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Kaj vsebuje navodilo </w:t>
      </w:r>
    </w:p>
    <w:p w14:paraId="00BE48A7" w14:textId="7B6E2AFF" w:rsidR="00C44EAE" w:rsidRPr="00EF7BA3" w:rsidRDefault="00C44EAE" w:rsidP="006F2699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Kaj je zdravilo </w:t>
      </w:r>
      <w:proofErr w:type="spellStart"/>
      <w:r w:rsidR="00DD3B9B">
        <w:rPr>
          <w:rFonts w:ascii="Times New Roman" w:eastAsia="Times New Roman" w:hAnsi="Times New Roman" w:cs="Times New Roman"/>
          <w:color w:val="000000"/>
          <w:lang w:eastAsia="sl-SI"/>
        </w:rPr>
        <w:t>Itami</w:t>
      </w:r>
      <w:proofErr w:type="spellEnd"/>
      <w:r w:rsidR="003C63BF"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in za kaj ga uporabljamo </w:t>
      </w:r>
    </w:p>
    <w:p w14:paraId="1EF5CC6B" w14:textId="59CA381C" w:rsidR="00C44EAE" w:rsidRPr="00EF7BA3" w:rsidRDefault="00C44EAE" w:rsidP="006F2699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Kaj morate vedeti, preden boste </w:t>
      </w:r>
      <w:r w:rsidR="006D2894">
        <w:rPr>
          <w:rFonts w:ascii="Times New Roman" w:eastAsia="Times New Roman" w:hAnsi="Times New Roman" w:cs="Times New Roman"/>
          <w:color w:val="000000"/>
          <w:lang w:eastAsia="sl-SI"/>
        </w:rPr>
        <w:t>uporabili</w:t>
      </w: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zdravilo </w:t>
      </w:r>
      <w:proofErr w:type="spellStart"/>
      <w:r w:rsidR="00DD3B9B">
        <w:rPr>
          <w:rFonts w:ascii="Times New Roman" w:eastAsia="Times New Roman" w:hAnsi="Times New Roman" w:cs="Times New Roman"/>
          <w:color w:val="000000"/>
          <w:lang w:eastAsia="sl-SI"/>
        </w:rPr>
        <w:t>Itami</w:t>
      </w:r>
      <w:proofErr w:type="spellEnd"/>
    </w:p>
    <w:p w14:paraId="56AFDC9E" w14:textId="0AC89CE7" w:rsidR="00C44EAE" w:rsidRPr="00EF7BA3" w:rsidRDefault="00C44EAE" w:rsidP="006F2699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Kako </w:t>
      </w:r>
      <w:r w:rsidR="000D78E1">
        <w:rPr>
          <w:rFonts w:ascii="Times New Roman" w:eastAsia="Times New Roman" w:hAnsi="Times New Roman" w:cs="Times New Roman"/>
          <w:color w:val="000000"/>
          <w:lang w:eastAsia="sl-SI"/>
        </w:rPr>
        <w:t>uporabljati</w:t>
      </w: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 zdravilo </w:t>
      </w:r>
      <w:proofErr w:type="spellStart"/>
      <w:r w:rsidR="00DD3B9B">
        <w:rPr>
          <w:rFonts w:ascii="Times New Roman" w:eastAsia="Times New Roman" w:hAnsi="Times New Roman" w:cs="Times New Roman"/>
          <w:color w:val="000000"/>
          <w:lang w:eastAsia="sl-SI"/>
        </w:rPr>
        <w:t>Itami</w:t>
      </w:r>
      <w:proofErr w:type="spellEnd"/>
    </w:p>
    <w:p w14:paraId="33AF8423" w14:textId="7B7762D9" w:rsidR="00C44EAE" w:rsidRPr="00EF7BA3" w:rsidRDefault="00DD3B9B" w:rsidP="006F2699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Možni neželeni učinki</w:t>
      </w:r>
    </w:p>
    <w:p w14:paraId="6F6CEFB4" w14:textId="7A73812B" w:rsidR="00C44EAE" w:rsidRPr="00EF7BA3" w:rsidRDefault="00C44EAE" w:rsidP="006F2699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eastAsia="sl-SI"/>
        </w:rPr>
      </w:pPr>
      <w:r w:rsidRPr="00EF7BA3">
        <w:rPr>
          <w:rFonts w:ascii="Times New Roman" w:eastAsia="Times New Roman" w:hAnsi="Times New Roman" w:cs="Times New Roman"/>
          <w:color w:val="000000"/>
          <w:lang w:eastAsia="sl-SI"/>
        </w:rPr>
        <w:t xml:space="preserve">Shranjevanje zdravila </w:t>
      </w:r>
      <w:proofErr w:type="spellStart"/>
      <w:r w:rsidR="00DD3B9B">
        <w:rPr>
          <w:rFonts w:ascii="Times New Roman" w:eastAsia="Times New Roman" w:hAnsi="Times New Roman" w:cs="Times New Roman"/>
          <w:color w:val="000000"/>
          <w:lang w:eastAsia="sl-SI"/>
        </w:rPr>
        <w:t>Itami</w:t>
      </w:r>
      <w:proofErr w:type="spellEnd"/>
    </w:p>
    <w:p w14:paraId="4134C70C" w14:textId="77777777" w:rsidR="00C44EAE" w:rsidRPr="00EF7BA3" w:rsidRDefault="00C44EAE" w:rsidP="006F2699">
      <w:pPr>
        <w:pStyle w:val="Odstavekseznama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EF7BA3">
        <w:rPr>
          <w:rFonts w:ascii="Times New Roman" w:eastAsia="Times New Roman" w:hAnsi="Times New Roman" w:cs="Times New Roman"/>
        </w:rPr>
        <w:t>Vsebina pakiranja in dodatne informacije</w:t>
      </w:r>
    </w:p>
    <w:p w14:paraId="20C4FE8A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065AC2E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78B3575" w14:textId="36D086B1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EF7BA3">
        <w:rPr>
          <w:rFonts w:ascii="Times New Roman" w:eastAsia="Times New Roman" w:hAnsi="Times New Roman" w:cs="Times New Roman"/>
          <w:b/>
        </w:rPr>
        <w:t>1.</w:t>
      </w:r>
      <w:r w:rsidRPr="00EF7BA3">
        <w:rPr>
          <w:rFonts w:ascii="Times New Roman" w:eastAsia="Times New Roman" w:hAnsi="Times New Roman" w:cs="Times New Roman"/>
          <w:b/>
        </w:rPr>
        <w:tab/>
        <w:t xml:space="preserve">Kaj je zdravilo </w:t>
      </w:r>
      <w:proofErr w:type="spellStart"/>
      <w:r w:rsidR="00DD3B9B" w:rsidRPr="00DD3B9B">
        <w:rPr>
          <w:rFonts w:ascii="Times New Roman" w:eastAsia="Times New Roman" w:hAnsi="Times New Roman" w:cs="Times New Roman"/>
          <w:b/>
        </w:rPr>
        <w:t>Itami</w:t>
      </w:r>
      <w:proofErr w:type="spellEnd"/>
      <w:r w:rsidR="003C63BF" w:rsidRPr="00EF7BA3">
        <w:rPr>
          <w:rFonts w:ascii="Times New Roman" w:eastAsia="Times New Roman" w:hAnsi="Times New Roman" w:cs="Times New Roman"/>
          <w:b/>
        </w:rPr>
        <w:t xml:space="preserve"> </w:t>
      </w:r>
      <w:r w:rsidRPr="00EF7BA3">
        <w:rPr>
          <w:rFonts w:ascii="Times New Roman" w:eastAsia="Times New Roman" w:hAnsi="Times New Roman" w:cs="Times New Roman"/>
          <w:b/>
        </w:rPr>
        <w:t>in za kaj ga uporabljamo</w:t>
      </w:r>
    </w:p>
    <w:p w14:paraId="528E8DB0" w14:textId="77777777" w:rsidR="00770BD3" w:rsidRDefault="00770BD3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lang w:eastAsia="zh-CN"/>
        </w:rPr>
      </w:pPr>
    </w:p>
    <w:p w14:paraId="6AF4A1B8" w14:textId="3787BE21" w:rsidR="00BB2D9C" w:rsidRDefault="00DD3B9B" w:rsidP="00DD3B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Zdravilo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="00BB2D9C" w:rsidRPr="003A2EFB">
        <w:rPr>
          <w:rFonts w:ascii="Times New Roman" w:eastAsia="Times New Roman" w:hAnsi="Times New Roman" w:cs="Times New Roman"/>
          <w:snapToGrid w:val="0"/>
          <w:lang w:eastAsia="zh-CN"/>
        </w:rPr>
        <w:t xml:space="preserve"> je </w:t>
      </w:r>
      <w:r>
        <w:rPr>
          <w:rFonts w:ascii="Times New Roman" w:eastAsia="Times New Roman" w:hAnsi="Times New Roman" w:cs="Times New Roman"/>
          <w:snapToGrid w:val="0"/>
          <w:lang w:eastAsia="zh-CN"/>
        </w:rPr>
        <w:t>zdravilo, ki lajša bolečino. Spad</w:t>
      </w:r>
      <w:r w:rsid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a v skupino zdravil imenovanih </w:t>
      </w:r>
      <w:r>
        <w:rPr>
          <w:rFonts w:ascii="Times New Roman" w:eastAsia="Times New Roman" w:hAnsi="Times New Roman" w:cs="Times New Roman"/>
          <w:snapToGrid w:val="0"/>
          <w:lang w:eastAsia="zh-CN"/>
        </w:rPr>
        <w:t>n</w:t>
      </w:r>
      <w:r w:rsidR="002262FC">
        <w:rPr>
          <w:rFonts w:ascii="Times New Roman" w:eastAsia="Times New Roman" w:hAnsi="Times New Roman" w:cs="Times New Roman"/>
          <w:snapToGrid w:val="0"/>
          <w:lang w:eastAsia="zh-CN"/>
        </w:rPr>
        <w:t>esteroidna protivnetna zdravila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(NSAID)</w:t>
      </w:r>
      <w:r w:rsidR="0099223A">
        <w:rPr>
          <w:rFonts w:ascii="Times New Roman" w:eastAsia="Times New Roman" w:hAnsi="Times New Roman" w:cs="Times New Roman"/>
          <w:snapToGrid w:val="0"/>
          <w:lang w:eastAsia="zh-CN"/>
        </w:rPr>
        <w:t>.</w:t>
      </w:r>
    </w:p>
    <w:p w14:paraId="07FAE244" w14:textId="77777777" w:rsidR="00DD3B9B" w:rsidRPr="002262FC" w:rsidRDefault="00DD3B9B" w:rsidP="00DD3B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72A7A12A" w14:textId="75F8E676" w:rsidR="00DD3B9B" w:rsidRPr="002262FC" w:rsidRDefault="00DD3B9B" w:rsidP="0027174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Zdravilo </w:t>
      </w:r>
      <w:proofErr w:type="spellStart"/>
      <w:r w:rsidRPr="002262FC"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se uporablja za lokal</w:t>
      </w:r>
      <w:r w:rsidR="00306AD3" w:rsidRPr="002262FC">
        <w:rPr>
          <w:rFonts w:ascii="Times New Roman" w:eastAsia="Times New Roman" w:hAnsi="Times New Roman" w:cs="Times New Roman"/>
          <w:snapToGrid w:val="0"/>
          <w:lang w:eastAsia="zh-CN"/>
        </w:rPr>
        <w:t>no simptomatsko in kratkotrajno</w:t>
      </w:r>
      <w:r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lajšanje</w:t>
      </w:r>
      <w:r w:rsidR="00306AD3"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(do največ 7 dni)</w:t>
      </w:r>
      <w:r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bolečine</w:t>
      </w:r>
      <w:r w:rsidR="00766920">
        <w:rPr>
          <w:rFonts w:ascii="Times New Roman" w:eastAsia="Times New Roman" w:hAnsi="Times New Roman" w:cs="Times New Roman"/>
          <w:snapToGrid w:val="0"/>
          <w:lang w:eastAsia="zh-CN"/>
        </w:rPr>
        <w:t xml:space="preserve"> pri</w:t>
      </w:r>
      <w:r w:rsidR="00C1010C"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0442F0">
        <w:rPr>
          <w:rFonts w:ascii="Times New Roman" w:eastAsia="Times New Roman" w:hAnsi="Times New Roman" w:cs="Times New Roman"/>
          <w:snapToGrid w:val="0"/>
          <w:lang w:eastAsia="zh-CN"/>
        </w:rPr>
        <w:t xml:space="preserve">akutnih </w:t>
      </w:r>
      <w:r w:rsidR="00C1010C" w:rsidRPr="002262FC">
        <w:rPr>
          <w:rFonts w:ascii="Times New Roman" w:eastAsia="Times New Roman" w:hAnsi="Times New Roman" w:cs="Times New Roman"/>
          <w:snapToGrid w:val="0"/>
          <w:lang w:eastAsia="zh-CN"/>
        </w:rPr>
        <w:t>nateg</w:t>
      </w:r>
      <w:r w:rsidR="00766920">
        <w:rPr>
          <w:rFonts w:ascii="Times New Roman" w:eastAsia="Times New Roman" w:hAnsi="Times New Roman" w:cs="Times New Roman"/>
          <w:snapToGrid w:val="0"/>
          <w:lang w:eastAsia="zh-CN"/>
        </w:rPr>
        <w:t>ih</w:t>
      </w:r>
      <w:r w:rsidR="00C1010C" w:rsidRPr="002262FC">
        <w:rPr>
          <w:rFonts w:ascii="Times New Roman" w:eastAsia="Times New Roman" w:hAnsi="Times New Roman" w:cs="Times New Roman"/>
          <w:snapToGrid w:val="0"/>
          <w:lang w:eastAsia="zh-CN"/>
        </w:rPr>
        <w:t>, zvin</w:t>
      </w:r>
      <w:r w:rsidR="00766920">
        <w:rPr>
          <w:rFonts w:ascii="Times New Roman" w:eastAsia="Times New Roman" w:hAnsi="Times New Roman" w:cs="Times New Roman"/>
          <w:snapToGrid w:val="0"/>
          <w:lang w:eastAsia="zh-CN"/>
        </w:rPr>
        <w:t>ih</w:t>
      </w:r>
      <w:r w:rsidR="00C1010C"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ali udarnin</w:t>
      </w:r>
      <w:r w:rsidR="004659CB">
        <w:rPr>
          <w:rFonts w:ascii="Times New Roman" w:eastAsia="Times New Roman" w:hAnsi="Times New Roman" w:cs="Times New Roman"/>
          <w:snapToGrid w:val="0"/>
          <w:lang w:eastAsia="zh-CN"/>
        </w:rPr>
        <w:t>ah</w:t>
      </w:r>
      <w:r w:rsidR="00C1010C"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8A158B" w:rsidRPr="002262FC">
        <w:rPr>
          <w:rFonts w:ascii="Times New Roman" w:eastAsia="Times New Roman" w:hAnsi="Times New Roman" w:cs="Times New Roman"/>
          <w:snapToGrid w:val="0"/>
          <w:lang w:eastAsia="zh-CN"/>
        </w:rPr>
        <w:t>rok in nog, ki so posledica</w:t>
      </w:r>
      <w:r w:rsidR="00271742"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poškodb, pri mladostnikih, stare</w:t>
      </w:r>
      <w:r w:rsidR="00574FBC" w:rsidRPr="002262FC">
        <w:rPr>
          <w:rFonts w:ascii="Times New Roman" w:eastAsia="Times New Roman" w:hAnsi="Times New Roman" w:cs="Times New Roman"/>
          <w:snapToGrid w:val="0"/>
          <w:lang w:eastAsia="zh-CN"/>
        </w:rPr>
        <w:t>j</w:t>
      </w:r>
      <w:r w:rsidR="00271742" w:rsidRPr="002262FC">
        <w:rPr>
          <w:rFonts w:ascii="Times New Roman" w:eastAsia="Times New Roman" w:hAnsi="Times New Roman" w:cs="Times New Roman"/>
          <w:snapToGrid w:val="0"/>
          <w:lang w:eastAsia="zh-CN"/>
        </w:rPr>
        <w:t>ših od 16 let</w:t>
      </w:r>
      <w:r w:rsidR="001D3EE7">
        <w:rPr>
          <w:rFonts w:ascii="Times New Roman" w:eastAsia="Times New Roman" w:hAnsi="Times New Roman" w:cs="Times New Roman"/>
          <w:snapToGrid w:val="0"/>
          <w:lang w:eastAsia="zh-CN"/>
        </w:rPr>
        <w:t>,</w:t>
      </w:r>
      <w:r w:rsidR="00271742" w:rsidRPr="002262FC">
        <w:rPr>
          <w:rFonts w:ascii="Times New Roman" w:eastAsia="Times New Roman" w:hAnsi="Times New Roman" w:cs="Times New Roman"/>
          <w:snapToGrid w:val="0"/>
          <w:lang w:eastAsia="zh-CN"/>
        </w:rPr>
        <w:t xml:space="preserve"> in odraslih.</w:t>
      </w:r>
    </w:p>
    <w:p w14:paraId="5245DCF8" w14:textId="77777777" w:rsidR="005C2F36" w:rsidRPr="002262FC" w:rsidRDefault="005C2F36" w:rsidP="005E328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D3AEAB0" w14:textId="77777777" w:rsidR="00543044" w:rsidRPr="006D2894" w:rsidRDefault="00543044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84A3E8D" w14:textId="050E788D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EF7BA3">
        <w:rPr>
          <w:rFonts w:ascii="Times New Roman" w:eastAsia="Times New Roman" w:hAnsi="Times New Roman" w:cs="Times New Roman"/>
          <w:b/>
        </w:rPr>
        <w:t>2.</w:t>
      </w:r>
      <w:r w:rsidRPr="00EF7BA3">
        <w:rPr>
          <w:rFonts w:ascii="Times New Roman" w:eastAsia="Times New Roman" w:hAnsi="Times New Roman" w:cs="Times New Roman"/>
          <w:b/>
        </w:rPr>
        <w:tab/>
        <w:t>Kaj m</w:t>
      </w:r>
      <w:r w:rsidR="005E328C">
        <w:rPr>
          <w:rFonts w:ascii="Times New Roman" w:eastAsia="Times New Roman" w:hAnsi="Times New Roman" w:cs="Times New Roman"/>
          <w:b/>
        </w:rPr>
        <w:t>orate vedeti, preden boste uporabili</w:t>
      </w:r>
      <w:r w:rsidRPr="00EF7BA3">
        <w:rPr>
          <w:rFonts w:ascii="Times New Roman" w:eastAsia="Times New Roman" w:hAnsi="Times New Roman" w:cs="Times New Roman"/>
          <w:b/>
        </w:rPr>
        <w:t xml:space="preserve"> zdravilo </w:t>
      </w:r>
      <w:proofErr w:type="spellStart"/>
      <w:r w:rsidR="00271742">
        <w:rPr>
          <w:rFonts w:ascii="Times New Roman" w:eastAsia="Times New Roman" w:hAnsi="Times New Roman" w:cs="Times New Roman"/>
          <w:b/>
        </w:rPr>
        <w:t>Itami</w:t>
      </w:r>
      <w:proofErr w:type="spellEnd"/>
    </w:p>
    <w:p w14:paraId="134E6E2F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2E5B513" w14:textId="1448B17B" w:rsidR="00A10215" w:rsidRPr="008C64CB" w:rsidRDefault="00770BD3" w:rsidP="006D2894">
      <w:pPr>
        <w:pStyle w:val="Default"/>
        <w:rPr>
          <w:b/>
          <w:bCs/>
          <w:sz w:val="22"/>
          <w:szCs w:val="22"/>
        </w:rPr>
      </w:pPr>
      <w:r w:rsidRPr="009D5489">
        <w:rPr>
          <w:b/>
          <w:bCs/>
          <w:sz w:val="22"/>
          <w:szCs w:val="22"/>
        </w:rPr>
        <w:t xml:space="preserve">Ne </w:t>
      </w:r>
      <w:r w:rsidR="006E126D">
        <w:rPr>
          <w:b/>
          <w:bCs/>
          <w:color w:val="auto"/>
          <w:sz w:val="22"/>
          <w:szCs w:val="22"/>
        </w:rPr>
        <w:t>uporabljajte</w:t>
      </w:r>
      <w:r w:rsidRPr="009D5489">
        <w:rPr>
          <w:b/>
          <w:bCs/>
          <w:sz w:val="22"/>
          <w:szCs w:val="22"/>
        </w:rPr>
        <w:t xml:space="preserve"> zdravila </w:t>
      </w:r>
      <w:proofErr w:type="spellStart"/>
      <w:r w:rsidR="00271742">
        <w:rPr>
          <w:rFonts w:eastAsia="Times New Roman"/>
          <w:b/>
          <w:sz w:val="22"/>
          <w:szCs w:val="22"/>
        </w:rPr>
        <w:t>Itami</w:t>
      </w:r>
      <w:proofErr w:type="spellEnd"/>
      <w:r w:rsidRPr="009D5489">
        <w:rPr>
          <w:b/>
          <w:bCs/>
          <w:sz w:val="22"/>
          <w:szCs w:val="22"/>
        </w:rPr>
        <w:t xml:space="preserve">: </w:t>
      </w:r>
    </w:p>
    <w:p w14:paraId="7DFB07D6" w14:textId="34F36635" w:rsidR="009D5489" w:rsidRDefault="004C2274" w:rsidP="004C2274">
      <w:pPr>
        <w:pStyle w:val="Default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če ste </w:t>
      </w:r>
      <w:r w:rsidRPr="004C2274">
        <w:rPr>
          <w:b/>
          <w:sz w:val="22"/>
          <w:szCs w:val="22"/>
        </w:rPr>
        <w:t>alergični</w:t>
      </w:r>
      <w:r>
        <w:rPr>
          <w:sz w:val="22"/>
          <w:szCs w:val="22"/>
        </w:rPr>
        <w:t xml:space="preserve"> na </w:t>
      </w:r>
      <w:proofErr w:type="spellStart"/>
      <w:r w:rsidRPr="004C2274">
        <w:rPr>
          <w:b/>
          <w:sz w:val="22"/>
          <w:szCs w:val="22"/>
        </w:rPr>
        <w:t>diklofenak</w:t>
      </w:r>
      <w:proofErr w:type="spellEnd"/>
      <w:r>
        <w:rPr>
          <w:sz w:val="22"/>
          <w:szCs w:val="22"/>
        </w:rPr>
        <w:t xml:space="preserve"> ali </w:t>
      </w:r>
      <w:r w:rsidRPr="004C2274">
        <w:rPr>
          <w:b/>
          <w:sz w:val="22"/>
          <w:szCs w:val="22"/>
        </w:rPr>
        <w:t>katero koli sestavino</w:t>
      </w:r>
      <w:r>
        <w:rPr>
          <w:sz w:val="22"/>
          <w:szCs w:val="22"/>
        </w:rPr>
        <w:t xml:space="preserve"> tega zdravila (navedeno v poglavju 6);</w:t>
      </w:r>
    </w:p>
    <w:p w14:paraId="6DB157FE" w14:textId="73443E40" w:rsidR="004C2274" w:rsidRDefault="004C2274" w:rsidP="004C2274">
      <w:pPr>
        <w:pStyle w:val="Default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če ste </w:t>
      </w:r>
      <w:r w:rsidRPr="004C2274">
        <w:rPr>
          <w:b/>
          <w:sz w:val="22"/>
          <w:szCs w:val="22"/>
        </w:rPr>
        <w:t>alergični</w:t>
      </w:r>
      <w:r>
        <w:rPr>
          <w:sz w:val="22"/>
          <w:szCs w:val="22"/>
        </w:rPr>
        <w:t xml:space="preserve"> na </w:t>
      </w:r>
      <w:r w:rsidRPr="004C2274">
        <w:rPr>
          <w:b/>
          <w:sz w:val="22"/>
          <w:szCs w:val="22"/>
        </w:rPr>
        <w:t>katero koli nesteroidno protivnetno zdravilo</w:t>
      </w:r>
      <w:r w:rsidR="00C50169">
        <w:rPr>
          <w:sz w:val="22"/>
          <w:szCs w:val="22"/>
        </w:rPr>
        <w:t xml:space="preserve"> (NSAID, npr. acetilsalicilno kislino</w:t>
      </w:r>
      <w:r>
        <w:rPr>
          <w:sz w:val="22"/>
          <w:szCs w:val="22"/>
        </w:rPr>
        <w:t xml:space="preserve"> ali </w:t>
      </w:r>
      <w:proofErr w:type="spellStart"/>
      <w:r>
        <w:rPr>
          <w:sz w:val="22"/>
          <w:szCs w:val="22"/>
        </w:rPr>
        <w:t>ibuprofen</w:t>
      </w:r>
      <w:proofErr w:type="spellEnd"/>
      <w:r>
        <w:rPr>
          <w:sz w:val="22"/>
          <w:szCs w:val="22"/>
        </w:rPr>
        <w:t>);</w:t>
      </w:r>
    </w:p>
    <w:p w14:paraId="641E4270" w14:textId="6BEE643D" w:rsidR="004C2274" w:rsidRDefault="004C2274" w:rsidP="004C2274">
      <w:pPr>
        <w:pStyle w:val="Default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če </w:t>
      </w:r>
      <w:r w:rsidR="00D0186A">
        <w:rPr>
          <w:sz w:val="22"/>
          <w:szCs w:val="22"/>
        </w:rPr>
        <w:t xml:space="preserve">so </w:t>
      </w:r>
      <w:r>
        <w:rPr>
          <w:sz w:val="22"/>
          <w:szCs w:val="22"/>
        </w:rPr>
        <w:t>se</w:t>
      </w:r>
      <w:r w:rsidR="00D018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 vas po jemanju acetilsalicilne kisline ali drugih nesteroidnih protivnetnih zdravil </w:t>
      </w:r>
      <w:r w:rsidRPr="004C2274">
        <w:rPr>
          <w:b/>
          <w:sz w:val="22"/>
          <w:szCs w:val="22"/>
        </w:rPr>
        <w:t>pojavi</w:t>
      </w:r>
      <w:r w:rsidR="00D0186A">
        <w:rPr>
          <w:b/>
          <w:sz w:val="22"/>
          <w:szCs w:val="22"/>
        </w:rPr>
        <w:t>li</w:t>
      </w:r>
      <w:r>
        <w:rPr>
          <w:sz w:val="22"/>
          <w:szCs w:val="22"/>
        </w:rPr>
        <w:t xml:space="preserve"> </w:t>
      </w:r>
      <w:r w:rsidR="00D0186A">
        <w:rPr>
          <w:b/>
          <w:sz w:val="22"/>
          <w:szCs w:val="22"/>
        </w:rPr>
        <w:t>napadi</w:t>
      </w:r>
      <w:r w:rsidR="00A305B2">
        <w:rPr>
          <w:b/>
          <w:sz w:val="22"/>
          <w:szCs w:val="22"/>
        </w:rPr>
        <w:t xml:space="preserve"> astme</w:t>
      </w:r>
      <w:r>
        <w:rPr>
          <w:sz w:val="22"/>
          <w:szCs w:val="22"/>
        </w:rPr>
        <w:t xml:space="preserve">, </w:t>
      </w:r>
      <w:r w:rsidRPr="004C2274">
        <w:rPr>
          <w:b/>
          <w:sz w:val="22"/>
          <w:szCs w:val="22"/>
        </w:rPr>
        <w:t>koprivnica</w:t>
      </w:r>
      <w:r>
        <w:rPr>
          <w:sz w:val="22"/>
          <w:szCs w:val="22"/>
        </w:rPr>
        <w:t xml:space="preserve"> ali </w:t>
      </w:r>
      <w:r w:rsidR="00C50169">
        <w:rPr>
          <w:b/>
          <w:sz w:val="22"/>
          <w:szCs w:val="22"/>
        </w:rPr>
        <w:t>otekanje</w:t>
      </w:r>
      <w:r w:rsidRPr="004C2274">
        <w:rPr>
          <w:b/>
          <w:sz w:val="22"/>
          <w:szCs w:val="22"/>
        </w:rPr>
        <w:t xml:space="preserve"> in draženje nosne sluznice</w:t>
      </w:r>
      <w:r>
        <w:rPr>
          <w:sz w:val="22"/>
          <w:szCs w:val="22"/>
        </w:rPr>
        <w:t>;</w:t>
      </w:r>
    </w:p>
    <w:p w14:paraId="22E51193" w14:textId="5894139B" w:rsidR="004C2274" w:rsidRDefault="004C2274" w:rsidP="004C2274">
      <w:pPr>
        <w:pStyle w:val="Default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če imate aktivno </w:t>
      </w:r>
      <w:r w:rsidRPr="004C2274">
        <w:rPr>
          <w:b/>
          <w:sz w:val="22"/>
          <w:szCs w:val="22"/>
        </w:rPr>
        <w:t>razjedo želodca ali dvanajstnika</w:t>
      </w:r>
      <w:r>
        <w:rPr>
          <w:sz w:val="22"/>
          <w:szCs w:val="22"/>
        </w:rPr>
        <w:t>;</w:t>
      </w:r>
    </w:p>
    <w:p w14:paraId="7D9EB29C" w14:textId="34604C13" w:rsidR="00DD4B10" w:rsidRPr="00D210A5" w:rsidRDefault="004C2274" w:rsidP="009049A5">
      <w:pPr>
        <w:pStyle w:val="Default"/>
        <w:numPr>
          <w:ilvl w:val="0"/>
          <w:numId w:val="30"/>
        </w:numPr>
        <w:ind w:left="567" w:hanging="567"/>
        <w:rPr>
          <w:color w:val="auto"/>
          <w:sz w:val="22"/>
          <w:szCs w:val="22"/>
        </w:rPr>
      </w:pPr>
      <w:r w:rsidRPr="00DD4B10">
        <w:rPr>
          <w:b/>
          <w:color w:val="auto"/>
          <w:sz w:val="22"/>
          <w:szCs w:val="22"/>
        </w:rPr>
        <w:t>na poškodovani koži</w:t>
      </w:r>
      <w:r w:rsidRPr="00DD4B10">
        <w:rPr>
          <w:color w:val="auto"/>
          <w:sz w:val="22"/>
          <w:szCs w:val="22"/>
        </w:rPr>
        <w:t xml:space="preserve"> (npr. kožne odrgnine, ureznine, opekline), </w:t>
      </w:r>
      <w:r w:rsidRPr="00DD4B10">
        <w:rPr>
          <w:b/>
          <w:color w:val="auto"/>
          <w:sz w:val="22"/>
          <w:szCs w:val="22"/>
        </w:rPr>
        <w:t>okuženi koži</w:t>
      </w:r>
      <w:r w:rsidRPr="00DD4B10">
        <w:rPr>
          <w:color w:val="auto"/>
          <w:sz w:val="22"/>
          <w:szCs w:val="22"/>
        </w:rPr>
        <w:t xml:space="preserve"> </w:t>
      </w:r>
      <w:r w:rsidRPr="00DD4B10">
        <w:rPr>
          <w:b/>
          <w:color w:val="auto"/>
          <w:sz w:val="22"/>
          <w:szCs w:val="22"/>
        </w:rPr>
        <w:t>ali</w:t>
      </w:r>
      <w:r w:rsidR="00C66CC1" w:rsidRPr="00DD4B10">
        <w:rPr>
          <w:b/>
          <w:color w:val="auto"/>
          <w:sz w:val="22"/>
          <w:szCs w:val="22"/>
        </w:rPr>
        <w:t xml:space="preserve"> </w:t>
      </w:r>
      <w:r w:rsidR="00DD4B10" w:rsidRPr="00D210A5">
        <w:rPr>
          <w:b/>
          <w:color w:val="auto"/>
          <w:sz w:val="22"/>
          <w:szCs w:val="22"/>
        </w:rPr>
        <w:t>vneti koži (</w:t>
      </w:r>
      <w:r w:rsidR="00D210A5" w:rsidRPr="00D210A5">
        <w:rPr>
          <w:b/>
          <w:color w:val="auto"/>
          <w:sz w:val="22"/>
          <w:szCs w:val="22"/>
        </w:rPr>
        <w:t>pri eksudativnem</w:t>
      </w:r>
      <w:r w:rsidR="00DD4B10" w:rsidRPr="00D210A5">
        <w:rPr>
          <w:b/>
          <w:color w:val="auto"/>
          <w:sz w:val="22"/>
          <w:szCs w:val="22"/>
        </w:rPr>
        <w:t xml:space="preserve"> dermatitis</w:t>
      </w:r>
      <w:r w:rsidR="00D210A5" w:rsidRPr="00D210A5">
        <w:rPr>
          <w:b/>
          <w:color w:val="auto"/>
          <w:sz w:val="22"/>
          <w:szCs w:val="22"/>
        </w:rPr>
        <w:t>u</w:t>
      </w:r>
      <w:r w:rsidR="00DD4B10" w:rsidRPr="00D210A5">
        <w:rPr>
          <w:b/>
          <w:color w:val="auto"/>
          <w:sz w:val="22"/>
          <w:szCs w:val="22"/>
        </w:rPr>
        <w:t xml:space="preserve"> ali ekcem</w:t>
      </w:r>
      <w:r w:rsidR="00D210A5" w:rsidRPr="00D210A5">
        <w:rPr>
          <w:b/>
          <w:color w:val="auto"/>
          <w:sz w:val="22"/>
          <w:szCs w:val="22"/>
        </w:rPr>
        <w:t>u</w:t>
      </w:r>
      <w:r w:rsidR="00DD4B10" w:rsidRPr="00D210A5">
        <w:rPr>
          <w:b/>
          <w:color w:val="auto"/>
          <w:sz w:val="22"/>
          <w:szCs w:val="22"/>
        </w:rPr>
        <w:t>);</w:t>
      </w:r>
    </w:p>
    <w:p w14:paraId="4EA7A085" w14:textId="4C370AF3" w:rsidR="009049A5" w:rsidRPr="00DD4B10" w:rsidRDefault="009049A5" w:rsidP="009049A5">
      <w:pPr>
        <w:pStyle w:val="Default"/>
        <w:numPr>
          <w:ilvl w:val="0"/>
          <w:numId w:val="30"/>
        </w:numPr>
        <w:ind w:left="567" w:hanging="567"/>
        <w:rPr>
          <w:color w:val="auto"/>
          <w:sz w:val="22"/>
          <w:szCs w:val="22"/>
        </w:rPr>
      </w:pPr>
      <w:r w:rsidRPr="00DD4B10">
        <w:rPr>
          <w:color w:val="auto"/>
          <w:sz w:val="22"/>
          <w:szCs w:val="22"/>
        </w:rPr>
        <w:t>v zadnjem trimesečju nosečnosti;</w:t>
      </w:r>
    </w:p>
    <w:p w14:paraId="0FC5EC6E" w14:textId="6022F00C" w:rsidR="009049A5" w:rsidRPr="009049A5" w:rsidRDefault="009049A5" w:rsidP="009049A5">
      <w:pPr>
        <w:pStyle w:val="Default"/>
        <w:numPr>
          <w:ilvl w:val="0"/>
          <w:numId w:val="30"/>
        </w:numPr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 otrocih in mladostnikih, mlajših od 16 let.</w:t>
      </w:r>
    </w:p>
    <w:p w14:paraId="43CD7E5F" w14:textId="77777777" w:rsidR="00271742" w:rsidRDefault="00271742" w:rsidP="006D2894">
      <w:pPr>
        <w:pStyle w:val="Default"/>
        <w:rPr>
          <w:sz w:val="22"/>
          <w:szCs w:val="22"/>
        </w:rPr>
      </w:pPr>
    </w:p>
    <w:p w14:paraId="22689827" w14:textId="77777777" w:rsidR="00097C6C" w:rsidRPr="00097C6C" w:rsidRDefault="00097C6C" w:rsidP="006D2894">
      <w:pPr>
        <w:pStyle w:val="Default"/>
        <w:rPr>
          <w:b/>
          <w:sz w:val="22"/>
          <w:szCs w:val="22"/>
        </w:rPr>
      </w:pPr>
      <w:r w:rsidRPr="00097C6C">
        <w:rPr>
          <w:b/>
          <w:sz w:val="22"/>
          <w:szCs w:val="22"/>
        </w:rPr>
        <w:t>Opozorila in previdnostni ukrepi</w:t>
      </w:r>
    </w:p>
    <w:p w14:paraId="0FC99E72" w14:textId="77777777" w:rsidR="00134BDB" w:rsidRDefault="00134BDB" w:rsidP="006D2894">
      <w:pPr>
        <w:pStyle w:val="Default"/>
        <w:rPr>
          <w:sz w:val="22"/>
          <w:szCs w:val="22"/>
        </w:rPr>
      </w:pPr>
    </w:p>
    <w:p w14:paraId="6A50F12C" w14:textId="33E11AC2" w:rsidR="0005672D" w:rsidRDefault="0005672D" w:rsidP="006D2894">
      <w:pPr>
        <w:pStyle w:val="Default"/>
        <w:rPr>
          <w:sz w:val="22"/>
          <w:szCs w:val="22"/>
        </w:rPr>
      </w:pPr>
      <w:r w:rsidRPr="0005672D">
        <w:rPr>
          <w:b/>
          <w:sz w:val="22"/>
          <w:szCs w:val="22"/>
        </w:rPr>
        <w:t xml:space="preserve">Pred začetkom uporabe zdravila </w:t>
      </w:r>
      <w:proofErr w:type="spellStart"/>
      <w:r w:rsidRPr="0005672D">
        <w:rPr>
          <w:b/>
          <w:sz w:val="22"/>
          <w:szCs w:val="22"/>
        </w:rPr>
        <w:t>Itami</w:t>
      </w:r>
      <w:proofErr w:type="spellEnd"/>
      <w:r w:rsidRPr="0005672D">
        <w:rPr>
          <w:b/>
          <w:sz w:val="22"/>
          <w:szCs w:val="22"/>
        </w:rPr>
        <w:t xml:space="preserve"> se posvetuj</w:t>
      </w:r>
      <w:r w:rsidR="00DD4F97">
        <w:rPr>
          <w:b/>
          <w:sz w:val="22"/>
          <w:szCs w:val="22"/>
        </w:rPr>
        <w:t>te z zdravnikom</w:t>
      </w:r>
      <w:r w:rsidR="00C1010C">
        <w:rPr>
          <w:b/>
          <w:sz w:val="22"/>
          <w:szCs w:val="22"/>
        </w:rPr>
        <w:t xml:space="preserve"> ali farmacevtom:</w:t>
      </w:r>
    </w:p>
    <w:p w14:paraId="60FD23F6" w14:textId="68AE2E15" w:rsidR="0005672D" w:rsidRDefault="001D3EE7" w:rsidP="0005672D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če </w:t>
      </w:r>
      <w:r w:rsidR="00DD4F97">
        <w:rPr>
          <w:sz w:val="22"/>
          <w:szCs w:val="22"/>
        </w:rPr>
        <w:t>imate ali s</w:t>
      </w:r>
      <w:r w:rsidR="00C1010C">
        <w:rPr>
          <w:sz w:val="22"/>
          <w:szCs w:val="22"/>
        </w:rPr>
        <w:t>t</w:t>
      </w:r>
      <w:r w:rsidR="00DD4F97">
        <w:rPr>
          <w:sz w:val="22"/>
          <w:szCs w:val="22"/>
        </w:rPr>
        <w:t>e v preteklosti imeli bronhialno astmo ali alergije, se pri vas lahko pojavi krč mišic bronhijev (</w:t>
      </w:r>
      <w:proofErr w:type="spellStart"/>
      <w:r w:rsidR="00DD4F97">
        <w:rPr>
          <w:sz w:val="22"/>
          <w:szCs w:val="22"/>
        </w:rPr>
        <w:t>bronhospazem</w:t>
      </w:r>
      <w:proofErr w:type="spellEnd"/>
      <w:r w:rsidR="00DD4F97">
        <w:rPr>
          <w:sz w:val="22"/>
          <w:szCs w:val="22"/>
        </w:rPr>
        <w:t>), ki se kaže kot težko dihanje.</w:t>
      </w:r>
    </w:p>
    <w:p w14:paraId="55085086" w14:textId="7D2AC726" w:rsidR="00DD4F97" w:rsidRPr="00C1010C" w:rsidRDefault="001D3EE7" w:rsidP="0005672D">
      <w:pPr>
        <w:pStyle w:val="Default"/>
        <w:numPr>
          <w:ilvl w:val="0"/>
          <w:numId w:val="31"/>
        </w:numPr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č</w:t>
      </w:r>
      <w:r w:rsidRPr="00C1010C">
        <w:rPr>
          <w:color w:val="auto"/>
          <w:sz w:val="22"/>
          <w:szCs w:val="22"/>
        </w:rPr>
        <w:t xml:space="preserve">e </w:t>
      </w:r>
      <w:r w:rsidR="00DD4F97" w:rsidRPr="00C1010C">
        <w:rPr>
          <w:b/>
          <w:color w:val="auto"/>
          <w:sz w:val="22"/>
          <w:szCs w:val="22"/>
        </w:rPr>
        <w:t>opazite kožni izpuščaj</w:t>
      </w:r>
      <w:r w:rsidR="00C1010C">
        <w:rPr>
          <w:color w:val="auto"/>
          <w:sz w:val="22"/>
          <w:szCs w:val="22"/>
        </w:rPr>
        <w:t>, ki se pojavi po uporabi</w:t>
      </w:r>
      <w:r w:rsidR="00DD4F97" w:rsidRPr="00C1010C">
        <w:rPr>
          <w:color w:val="auto"/>
          <w:sz w:val="22"/>
          <w:szCs w:val="22"/>
        </w:rPr>
        <w:t xml:space="preserve"> zdravilnega obliža. V takem primeru takoj odstran</w:t>
      </w:r>
      <w:r w:rsidR="00C1010C">
        <w:rPr>
          <w:color w:val="auto"/>
          <w:sz w:val="22"/>
          <w:szCs w:val="22"/>
        </w:rPr>
        <w:t>ite zdravilni obliž in prenehajte z</w:t>
      </w:r>
      <w:r w:rsidR="00DD4F97" w:rsidRPr="00C1010C">
        <w:rPr>
          <w:color w:val="auto"/>
          <w:sz w:val="22"/>
          <w:szCs w:val="22"/>
        </w:rPr>
        <w:t xml:space="preserve"> zdravljenje</w:t>
      </w:r>
      <w:r w:rsidR="00C1010C">
        <w:rPr>
          <w:color w:val="auto"/>
          <w:sz w:val="22"/>
          <w:szCs w:val="22"/>
        </w:rPr>
        <w:t>m</w:t>
      </w:r>
      <w:r w:rsidR="00DD4F97" w:rsidRPr="00C1010C">
        <w:rPr>
          <w:color w:val="auto"/>
          <w:sz w:val="22"/>
          <w:szCs w:val="22"/>
        </w:rPr>
        <w:t>.</w:t>
      </w:r>
    </w:p>
    <w:p w14:paraId="32334A50" w14:textId="6210369C" w:rsidR="00DD4F97" w:rsidRPr="00DD4F97" w:rsidRDefault="001D3EE7" w:rsidP="0005672D">
      <w:pPr>
        <w:pStyle w:val="Default"/>
        <w:numPr>
          <w:ilvl w:val="0"/>
          <w:numId w:val="31"/>
        </w:numPr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če </w:t>
      </w:r>
      <w:r w:rsidR="00DD4F97">
        <w:rPr>
          <w:color w:val="auto"/>
          <w:sz w:val="22"/>
          <w:szCs w:val="22"/>
        </w:rPr>
        <w:t xml:space="preserve">imate </w:t>
      </w:r>
      <w:r w:rsidR="00DD4F97" w:rsidRPr="00DD4F97">
        <w:rPr>
          <w:b/>
          <w:color w:val="auto"/>
          <w:sz w:val="22"/>
          <w:szCs w:val="22"/>
        </w:rPr>
        <w:t>ledvično</w:t>
      </w:r>
      <w:r w:rsidR="00DD4F97">
        <w:rPr>
          <w:color w:val="auto"/>
          <w:sz w:val="22"/>
          <w:szCs w:val="22"/>
        </w:rPr>
        <w:t xml:space="preserve">, </w:t>
      </w:r>
      <w:r w:rsidR="00DD4F97" w:rsidRPr="00DD4F97">
        <w:rPr>
          <w:b/>
          <w:color w:val="auto"/>
          <w:sz w:val="22"/>
          <w:szCs w:val="22"/>
        </w:rPr>
        <w:t>srčno</w:t>
      </w:r>
      <w:r w:rsidR="00DD4F97">
        <w:rPr>
          <w:color w:val="auto"/>
          <w:sz w:val="22"/>
          <w:szCs w:val="22"/>
        </w:rPr>
        <w:t xml:space="preserve"> ali </w:t>
      </w:r>
      <w:r w:rsidR="00DD4F97" w:rsidRPr="00DD4F97">
        <w:rPr>
          <w:b/>
          <w:color w:val="auto"/>
          <w:sz w:val="22"/>
          <w:szCs w:val="22"/>
        </w:rPr>
        <w:t xml:space="preserve">jetrno </w:t>
      </w:r>
      <w:r>
        <w:rPr>
          <w:color w:val="auto"/>
          <w:sz w:val="22"/>
          <w:szCs w:val="22"/>
        </w:rPr>
        <w:t xml:space="preserve">okvaro </w:t>
      </w:r>
      <w:r w:rsidR="00DD4F97">
        <w:rPr>
          <w:color w:val="auto"/>
          <w:sz w:val="22"/>
          <w:szCs w:val="22"/>
        </w:rPr>
        <w:t xml:space="preserve">ali če imate oziroma ste imeli v preteklosti </w:t>
      </w:r>
      <w:r w:rsidR="00DD4F97" w:rsidRPr="00DD4F97">
        <w:rPr>
          <w:b/>
          <w:color w:val="auto"/>
          <w:sz w:val="22"/>
          <w:szCs w:val="22"/>
        </w:rPr>
        <w:t>razjedo</w:t>
      </w:r>
      <w:r w:rsidR="00DD4F97">
        <w:rPr>
          <w:b/>
          <w:color w:val="auto"/>
          <w:sz w:val="22"/>
          <w:szCs w:val="22"/>
        </w:rPr>
        <w:t xml:space="preserve"> želodca ali črevesj</w:t>
      </w:r>
      <w:r w:rsidR="00DD4F97" w:rsidRPr="00DD4F97">
        <w:rPr>
          <w:b/>
          <w:color w:val="auto"/>
          <w:sz w:val="22"/>
          <w:szCs w:val="22"/>
        </w:rPr>
        <w:t>a</w:t>
      </w:r>
      <w:r w:rsidR="00DD4F97">
        <w:rPr>
          <w:color w:val="auto"/>
          <w:sz w:val="22"/>
          <w:szCs w:val="22"/>
        </w:rPr>
        <w:t xml:space="preserve">, </w:t>
      </w:r>
      <w:r w:rsidR="00DD4F97" w:rsidRPr="00DD4F97">
        <w:rPr>
          <w:b/>
          <w:color w:val="auto"/>
          <w:sz w:val="22"/>
          <w:szCs w:val="22"/>
        </w:rPr>
        <w:t>vnetje čreves</w:t>
      </w:r>
      <w:r w:rsidR="00DD4F97">
        <w:rPr>
          <w:b/>
          <w:color w:val="auto"/>
          <w:sz w:val="22"/>
          <w:szCs w:val="22"/>
        </w:rPr>
        <w:t>j</w:t>
      </w:r>
      <w:r w:rsidR="00DD4F97" w:rsidRPr="00DD4F97">
        <w:rPr>
          <w:b/>
          <w:color w:val="auto"/>
          <w:sz w:val="22"/>
          <w:szCs w:val="22"/>
        </w:rPr>
        <w:t>a</w:t>
      </w:r>
      <w:r w:rsidR="00DD4F97">
        <w:rPr>
          <w:color w:val="auto"/>
          <w:sz w:val="22"/>
          <w:szCs w:val="22"/>
        </w:rPr>
        <w:t xml:space="preserve"> ali </w:t>
      </w:r>
      <w:r w:rsidR="0011716E">
        <w:rPr>
          <w:b/>
          <w:color w:val="auto"/>
          <w:sz w:val="22"/>
          <w:szCs w:val="22"/>
        </w:rPr>
        <w:t>nagnjenost</w:t>
      </w:r>
      <w:r w:rsidR="00DD4F97" w:rsidRPr="00DD4F97">
        <w:rPr>
          <w:b/>
          <w:color w:val="auto"/>
          <w:sz w:val="22"/>
          <w:szCs w:val="22"/>
        </w:rPr>
        <w:t xml:space="preserve"> </w:t>
      </w:r>
      <w:r w:rsidR="002D3211">
        <w:rPr>
          <w:b/>
          <w:color w:val="auto"/>
          <w:sz w:val="22"/>
          <w:szCs w:val="22"/>
        </w:rPr>
        <w:t>h</w:t>
      </w:r>
      <w:r w:rsidR="00DD4F97" w:rsidRPr="00DD4F97">
        <w:rPr>
          <w:b/>
          <w:color w:val="auto"/>
          <w:sz w:val="22"/>
          <w:szCs w:val="22"/>
        </w:rPr>
        <w:t xml:space="preserve"> krvavitvam</w:t>
      </w:r>
      <w:r w:rsidR="00DD4F97">
        <w:rPr>
          <w:color w:val="auto"/>
          <w:sz w:val="22"/>
          <w:szCs w:val="22"/>
        </w:rPr>
        <w:t>.</w:t>
      </w:r>
    </w:p>
    <w:p w14:paraId="3E4119F3" w14:textId="77777777" w:rsidR="0005672D" w:rsidRDefault="0005672D" w:rsidP="006D2894">
      <w:pPr>
        <w:pStyle w:val="Default"/>
        <w:rPr>
          <w:color w:val="auto"/>
          <w:sz w:val="22"/>
          <w:szCs w:val="22"/>
        </w:rPr>
      </w:pPr>
    </w:p>
    <w:p w14:paraId="4E24F09C" w14:textId="28490F34" w:rsidR="00A33C70" w:rsidRPr="00075EEA" w:rsidRDefault="00A33C70" w:rsidP="006D2894">
      <w:pPr>
        <w:pStyle w:val="Default"/>
        <w:rPr>
          <w:color w:val="auto"/>
          <w:sz w:val="22"/>
          <w:szCs w:val="22"/>
        </w:rPr>
      </w:pPr>
      <w:r w:rsidRPr="00075EEA">
        <w:rPr>
          <w:color w:val="auto"/>
          <w:sz w:val="22"/>
          <w:szCs w:val="22"/>
        </w:rPr>
        <w:t>Neželene učink</w:t>
      </w:r>
      <w:r w:rsidR="00075EEA" w:rsidRPr="00075EEA">
        <w:rPr>
          <w:color w:val="auto"/>
          <w:sz w:val="22"/>
          <w:szCs w:val="22"/>
        </w:rPr>
        <w:t>e je mogoče</w:t>
      </w:r>
      <w:r w:rsidRPr="00075EEA">
        <w:rPr>
          <w:color w:val="auto"/>
          <w:sz w:val="22"/>
          <w:szCs w:val="22"/>
        </w:rPr>
        <w:t xml:space="preserve"> </w:t>
      </w:r>
      <w:r w:rsidR="0011716E">
        <w:rPr>
          <w:color w:val="auto"/>
          <w:sz w:val="22"/>
          <w:szCs w:val="22"/>
        </w:rPr>
        <w:t>omejiti</w:t>
      </w:r>
      <w:r w:rsidRPr="00075EEA">
        <w:rPr>
          <w:color w:val="auto"/>
          <w:sz w:val="22"/>
          <w:szCs w:val="22"/>
        </w:rPr>
        <w:t xml:space="preserve"> z uporabo najmanjšega še u</w:t>
      </w:r>
      <w:r w:rsidR="00075EEA" w:rsidRPr="00075EEA">
        <w:rPr>
          <w:color w:val="auto"/>
          <w:sz w:val="22"/>
          <w:szCs w:val="22"/>
        </w:rPr>
        <w:t>činkovitega odmerka</w:t>
      </w:r>
      <w:r w:rsidR="00930FA4">
        <w:rPr>
          <w:color w:val="auto"/>
          <w:sz w:val="22"/>
          <w:szCs w:val="22"/>
        </w:rPr>
        <w:t xml:space="preserve"> za</w:t>
      </w:r>
      <w:r w:rsidR="00562D4D" w:rsidRPr="00075EEA">
        <w:rPr>
          <w:color w:val="auto"/>
          <w:sz w:val="22"/>
          <w:szCs w:val="22"/>
        </w:rPr>
        <w:t xml:space="preserve"> najkrajši</w:t>
      </w:r>
      <w:r w:rsidR="00075EEA" w:rsidRPr="00075EEA">
        <w:rPr>
          <w:color w:val="auto"/>
          <w:sz w:val="22"/>
          <w:szCs w:val="22"/>
        </w:rPr>
        <w:t xml:space="preserve"> možni</w:t>
      </w:r>
      <w:r w:rsidRPr="00075EEA">
        <w:rPr>
          <w:color w:val="auto"/>
          <w:sz w:val="22"/>
          <w:szCs w:val="22"/>
        </w:rPr>
        <w:t xml:space="preserve"> čas.</w:t>
      </w:r>
    </w:p>
    <w:p w14:paraId="316301D5" w14:textId="77777777" w:rsidR="00B6564F" w:rsidRPr="005E328C" w:rsidRDefault="00B6564F" w:rsidP="006D2894">
      <w:pPr>
        <w:pStyle w:val="Default"/>
        <w:rPr>
          <w:color w:val="auto"/>
          <w:sz w:val="22"/>
          <w:szCs w:val="22"/>
        </w:rPr>
      </w:pPr>
    </w:p>
    <w:p w14:paraId="6C2D0253" w14:textId="2550D852" w:rsidR="00075EEA" w:rsidRDefault="00075EE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 w:rsidRPr="00075EEA">
        <w:rPr>
          <w:rFonts w:ascii="Times New Roman" w:eastAsia="Times New Roman" w:hAnsi="Times New Roman" w:cs="Times New Roman"/>
          <w:b/>
          <w:snapToGrid w:val="0"/>
          <w:u w:val="single"/>
          <w:lang w:eastAsia="zh-CN"/>
        </w:rPr>
        <w:t>POMEMBNA opozorila</w:t>
      </w:r>
    </w:p>
    <w:p w14:paraId="29877ABC" w14:textId="1091416F" w:rsidR="00075EEA" w:rsidRPr="00775E94" w:rsidRDefault="00075EEA" w:rsidP="00361718">
      <w:pPr>
        <w:pStyle w:val="Odstavekseznama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567"/>
        <w:rPr>
          <w:rFonts w:ascii="Times New Roman" w:eastAsia="Times New Roman" w:hAnsi="Times New Roman" w:cs="Times New Roman"/>
          <w:snapToGrid w:val="0"/>
          <w:lang w:eastAsia="zh-CN"/>
        </w:rPr>
      </w:pPr>
      <w:r w:rsidRPr="00775E94">
        <w:rPr>
          <w:rFonts w:ascii="Times New Roman" w:eastAsia="Times New Roman" w:hAnsi="Times New Roman" w:cs="Times New Roman"/>
          <w:snapToGrid w:val="0"/>
          <w:lang w:eastAsia="zh-CN"/>
        </w:rPr>
        <w:t>Zdraviln</w:t>
      </w:r>
      <w:r w:rsidR="00361718" w:rsidRPr="00775E94">
        <w:rPr>
          <w:rFonts w:ascii="Times New Roman" w:eastAsia="Times New Roman" w:hAnsi="Times New Roman" w:cs="Times New Roman"/>
          <w:snapToGrid w:val="0"/>
          <w:lang w:eastAsia="zh-CN"/>
        </w:rPr>
        <w:t>i obliž ne sme priti v stik z očmi ali sluznicami oziroma se ne sme uporabljati na očeh ali sluznicah.</w:t>
      </w:r>
    </w:p>
    <w:p w14:paraId="6C68A27F" w14:textId="1CFC6838" w:rsidR="00361718" w:rsidRPr="00361718" w:rsidRDefault="00361718" w:rsidP="00361718">
      <w:pPr>
        <w:pStyle w:val="Odstavekseznama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567"/>
        <w:rPr>
          <w:rFonts w:ascii="Times New Roman" w:eastAsia="Times New Roman" w:hAnsi="Times New Roman" w:cs="Times New Roman"/>
          <w:snapToGrid w:val="0"/>
          <w:lang w:eastAsia="zh-CN"/>
        </w:rPr>
      </w:pPr>
      <w:r w:rsidRPr="00775E94">
        <w:rPr>
          <w:rFonts w:ascii="Times New Roman" w:eastAsia="Times New Roman" w:hAnsi="Times New Roman" w:cs="Times New Roman"/>
          <w:snapToGrid w:val="0"/>
          <w:lang w:eastAsia="zh-CN"/>
        </w:rPr>
        <w:t>Starejši bolniki</w:t>
      </w:r>
      <w:r w:rsidR="00775E94" w:rsidRPr="00775E94">
        <w:rPr>
          <w:rFonts w:ascii="Times New Roman" w:eastAsia="Times New Roman" w:hAnsi="Times New Roman" w:cs="Times New Roman"/>
          <w:snapToGrid w:val="0"/>
          <w:lang w:eastAsia="zh-CN"/>
        </w:rPr>
        <w:t xml:space="preserve"> naj zdravilo </w:t>
      </w:r>
      <w:proofErr w:type="spellStart"/>
      <w:r w:rsidR="00775E94" w:rsidRPr="00775E94"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 uporabljajo previdno, saj pri njih obstaja večja</w:t>
      </w:r>
      <w:r w:rsidR="00775E94" w:rsidRPr="00775E94">
        <w:rPr>
          <w:rFonts w:ascii="Times New Roman" w:eastAsia="Times New Roman" w:hAnsi="Times New Roman" w:cs="Times New Roman"/>
          <w:snapToGrid w:val="0"/>
          <w:lang w:eastAsia="zh-CN"/>
        </w:rPr>
        <w:t xml:space="preserve"> verjetno</w:t>
      </w:r>
      <w:r w:rsidR="00AF7705">
        <w:rPr>
          <w:rFonts w:ascii="Times New Roman" w:eastAsia="Times New Roman" w:hAnsi="Times New Roman" w:cs="Times New Roman"/>
          <w:snapToGrid w:val="0"/>
          <w:lang w:eastAsia="zh-CN"/>
        </w:rPr>
        <w:t>st za pojav</w:t>
      </w:r>
      <w:r w:rsidR="00775E94" w:rsidRPr="00775E94">
        <w:rPr>
          <w:rFonts w:ascii="Times New Roman" w:eastAsia="Times New Roman" w:hAnsi="Times New Roman" w:cs="Times New Roman"/>
          <w:snapToGrid w:val="0"/>
          <w:lang w:eastAsia="zh-CN"/>
        </w:rPr>
        <w:t xml:space="preserve"> neželeni</w:t>
      </w:r>
      <w:r w:rsidR="00AF7705">
        <w:rPr>
          <w:rFonts w:ascii="Times New Roman" w:eastAsia="Times New Roman" w:hAnsi="Times New Roman" w:cs="Times New Roman"/>
          <w:snapToGrid w:val="0"/>
          <w:lang w:eastAsia="zh-CN"/>
        </w:rPr>
        <w:t>h učinkov</w:t>
      </w:r>
      <w:r w:rsidR="00775E94">
        <w:rPr>
          <w:rFonts w:ascii="Times New Roman" w:eastAsia="Times New Roman" w:hAnsi="Times New Roman" w:cs="Times New Roman"/>
          <w:snapToGrid w:val="0"/>
          <w:lang w:eastAsia="zh-CN"/>
        </w:rPr>
        <w:t>.</w:t>
      </w:r>
    </w:p>
    <w:p w14:paraId="15BF215E" w14:textId="77777777" w:rsidR="00075EEA" w:rsidRDefault="00075EE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</w:p>
    <w:p w14:paraId="606FD1B6" w14:textId="12188835" w:rsidR="00075EEA" w:rsidRDefault="00775E94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Po odstranitvi zdravilnega obliža se izogibajte izpostavljanju zdravljenega področja direktni sončni svetlobi ali solariju, da s tem zmanjšate tveganje za pojav občutljivosti na svetlobo.</w:t>
      </w:r>
    </w:p>
    <w:p w14:paraId="3E81BC10" w14:textId="77777777" w:rsidR="00775E94" w:rsidRDefault="00775E94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522E1D4A" w14:textId="26FF863D" w:rsidR="00775E94" w:rsidRPr="00775E94" w:rsidRDefault="00775E94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Zdravila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ne uporabljajte sočasno z drugimi zdravi</w:t>
      </w:r>
      <w:r w:rsidR="00FA7AE5">
        <w:rPr>
          <w:rFonts w:ascii="Times New Roman" w:eastAsia="Times New Roman" w:hAnsi="Times New Roman" w:cs="Times New Roman"/>
          <w:snapToGrid w:val="0"/>
          <w:lang w:eastAsia="zh-CN"/>
        </w:rPr>
        <w:t xml:space="preserve">li, ki vsebujejo </w:t>
      </w:r>
      <w:proofErr w:type="spellStart"/>
      <w:r w:rsidR="00FA7AE5">
        <w:rPr>
          <w:rFonts w:ascii="Times New Roman" w:eastAsia="Times New Roman" w:hAnsi="Times New Roman" w:cs="Times New Roman"/>
          <w:snapToGrid w:val="0"/>
          <w:lang w:eastAsia="zh-CN"/>
        </w:rPr>
        <w:t>diklofenak</w:t>
      </w:r>
      <w:proofErr w:type="spellEnd"/>
      <w:r w:rsidR="00FA7AE5">
        <w:rPr>
          <w:rFonts w:ascii="Times New Roman" w:eastAsia="Times New Roman" w:hAnsi="Times New Roman" w:cs="Times New Roman"/>
          <w:snapToGrid w:val="0"/>
          <w:lang w:eastAsia="zh-CN"/>
        </w:rPr>
        <w:t xml:space="preserve"> oziroma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drugimi nesteroidnimi protibolečinskimi in protivnetnimi zdravili, ne glede na to</w:t>
      </w:r>
      <w:r w:rsidR="00FA7AE5">
        <w:rPr>
          <w:rFonts w:ascii="Times New Roman" w:eastAsia="Times New Roman" w:hAnsi="Times New Roman" w:cs="Times New Roman"/>
          <w:snapToGrid w:val="0"/>
          <w:lang w:eastAsia="zh-CN"/>
        </w:rPr>
        <w:t>,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ali so</w:t>
      </w:r>
      <w:r w:rsidR="00FA7AE5">
        <w:rPr>
          <w:rFonts w:ascii="Times New Roman" w:eastAsia="Times New Roman" w:hAnsi="Times New Roman" w:cs="Times New Roman"/>
          <w:snapToGrid w:val="0"/>
          <w:lang w:eastAsia="zh-CN"/>
        </w:rPr>
        <w:t xml:space="preserve"> namenjena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za zunanjo ali peroralno uporabo.</w:t>
      </w:r>
    </w:p>
    <w:p w14:paraId="3CCD26A8" w14:textId="77777777" w:rsidR="00075EEA" w:rsidRDefault="00075EE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</w:p>
    <w:p w14:paraId="49C76815" w14:textId="7A13065E" w:rsidR="0012672F" w:rsidRDefault="00783DBF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  <w:r>
        <w:rPr>
          <w:rFonts w:ascii="Times New Roman" w:eastAsia="Times New Roman" w:hAnsi="Times New Roman" w:cs="Times New Roman"/>
          <w:b/>
          <w:snapToGrid w:val="0"/>
          <w:lang w:eastAsia="zh-CN"/>
        </w:rPr>
        <w:t xml:space="preserve">Druga zdravila in zdravilo 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lang w:eastAsia="zh-CN"/>
        </w:rPr>
        <w:t>Itami</w:t>
      </w:r>
      <w:proofErr w:type="spellEnd"/>
    </w:p>
    <w:p w14:paraId="01F0D389" w14:textId="77777777" w:rsidR="0012672F" w:rsidRDefault="0012672F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 w:rsidRPr="0012672F">
        <w:rPr>
          <w:rFonts w:ascii="Times New Roman" w:eastAsia="Times New Roman" w:hAnsi="Times New Roman" w:cs="Times New Roman"/>
          <w:snapToGrid w:val="0"/>
          <w:lang w:eastAsia="zh-CN"/>
        </w:rPr>
        <w:t xml:space="preserve">Obvestite zdravnika ali farmacevta, če </w:t>
      </w:r>
      <w:r w:rsidR="000D78E1">
        <w:rPr>
          <w:rFonts w:ascii="Times New Roman" w:eastAsia="Times New Roman" w:hAnsi="Times New Roman" w:cs="Times New Roman"/>
          <w:snapToGrid w:val="0"/>
          <w:lang w:eastAsia="zh-CN"/>
        </w:rPr>
        <w:t>uporabljate</w:t>
      </w:r>
      <w:r w:rsidRPr="0012672F">
        <w:rPr>
          <w:rFonts w:ascii="Times New Roman" w:eastAsia="Times New Roman" w:hAnsi="Times New Roman" w:cs="Times New Roman"/>
          <w:snapToGrid w:val="0"/>
          <w:lang w:eastAsia="zh-CN"/>
        </w:rPr>
        <w:t xml:space="preserve">, ste pred kratkim </w:t>
      </w:r>
      <w:r w:rsidR="000D78E1">
        <w:rPr>
          <w:rFonts w:ascii="Times New Roman" w:eastAsia="Times New Roman" w:hAnsi="Times New Roman" w:cs="Times New Roman"/>
          <w:snapToGrid w:val="0"/>
          <w:lang w:eastAsia="zh-CN"/>
        </w:rPr>
        <w:t>uporabljali</w:t>
      </w:r>
      <w:r w:rsidRPr="0012672F">
        <w:rPr>
          <w:rFonts w:ascii="Times New Roman" w:eastAsia="Times New Roman" w:hAnsi="Times New Roman" w:cs="Times New Roman"/>
          <w:snapToGrid w:val="0"/>
          <w:lang w:eastAsia="zh-CN"/>
        </w:rPr>
        <w:t xml:space="preserve"> ali pa boste morda začeli</w:t>
      </w:r>
      <w:r w:rsidR="000D78E1">
        <w:rPr>
          <w:rFonts w:ascii="Times New Roman" w:eastAsia="Times New Roman" w:hAnsi="Times New Roman" w:cs="Times New Roman"/>
          <w:snapToGrid w:val="0"/>
          <w:lang w:eastAsia="zh-CN"/>
        </w:rPr>
        <w:t xml:space="preserve"> uporabljati</w:t>
      </w:r>
      <w:r w:rsidRPr="0012672F">
        <w:rPr>
          <w:rFonts w:ascii="Times New Roman" w:eastAsia="Times New Roman" w:hAnsi="Times New Roman" w:cs="Times New Roman"/>
          <w:snapToGrid w:val="0"/>
          <w:lang w:eastAsia="zh-CN"/>
        </w:rPr>
        <w:t xml:space="preserve"> katero</w:t>
      </w:r>
      <w:r w:rsidR="008E20F2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Pr="0012672F">
        <w:rPr>
          <w:rFonts w:ascii="Times New Roman" w:eastAsia="Times New Roman" w:hAnsi="Times New Roman" w:cs="Times New Roman"/>
          <w:snapToGrid w:val="0"/>
          <w:lang w:eastAsia="zh-CN"/>
        </w:rPr>
        <w:t>koli</w:t>
      </w:r>
      <w:r w:rsidR="00D80F55">
        <w:rPr>
          <w:rFonts w:ascii="Times New Roman" w:eastAsia="Times New Roman" w:hAnsi="Times New Roman" w:cs="Times New Roman"/>
          <w:snapToGrid w:val="0"/>
          <w:lang w:eastAsia="zh-CN"/>
        </w:rPr>
        <w:t xml:space="preserve"> drugo zdravilo.</w:t>
      </w:r>
    </w:p>
    <w:p w14:paraId="0EEFE373" w14:textId="77777777" w:rsidR="00097C6C" w:rsidRDefault="00097C6C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169D6898" w14:textId="03F6C204" w:rsidR="00AF256A" w:rsidRPr="00AF7705" w:rsidRDefault="00783DBF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>Ob predpostav</w:t>
      </w:r>
      <w:r w:rsidR="00D11678" w:rsidRPr="00AF7705">
        <w:rPr>
          <w:rFonts w:ascii="Times New Roman" w:eastAsia="Times New Roman" w:hAnsi="Times New Roman" w:cs="Times New Roman"/>
          <w:snapToGrid w:val="0"/>
          <w:lang w:eastAsia="zh-CN"/>
        </w:rPr>
        <w:t>k</w:t>
      </w:r>
      <w:r w:rsidR="00E376F9" w:rsidRPr="00AF7705">
        <w:rPr>
          <w:rFonts w:ascii="Times New Roman" w:eastAsia="Times New Roman" w:hAnsi="Times New Roman" w:cs="Times New Roman"/>
          <w:snapToGrid w:val="0"/>
          <w:lang w:eastAsia="zh-CN"/>
        </w:rPr>
        <w:t>i, da</w:t>
      </w:r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 zdravilo </w:t>
      </w:r>
      <w:proofErr w:type="spellStart"/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 uporablja</w:t>
      </w:r>
      <w:r w:rsidR="00E376F9" w:rsidRPr="00AF7705">
        <w:rPr>
          <w:rFonts w:ascii="Times New Roman" w:eastAsia="Times New Roman" w:hAnsi="Times New Roman" w:cs="Times New Roman"/>
          <w:snapToGrid w:val="0"/>
          <w:lang w:eastAsia="zh-CN"/>
        </w:rPr>
        <w:t>te</w:t>
      </w:r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 pra</w:t>
      </w:r>
      <w:r w:rsidR="00573E12">
        <w:rPr>
          <w:rFonts w:ascii="Times New Roman" w:eastAsia="Times New Roman" w:hAnsi="Times New Roman" w:cs="Times New Roman"/>
          <w:snapToGrid w:val="0"/>
          <w:lang w:eastAsia="zh-CN"/>
        </w:rPr>
        <w:t>vilno, se v telo absorbira le</w:t>
      </w:r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 majhna količina </w:t>
      </w:r>
      <w:proofErr w:type="spellStart"/>
      <w:r w:rsidRPr="00AF7705">
        <w:rPr>
          <w:rFonts w:ascii="Times New Roman" w:eastAsia="Times New Roman" w:hAnsi="Times New Roman" w:cs="Times New Roman"/>
          <w:snapToGrid w:val="0"/>
          <w:lang w:eastAsia="zh-CN"/>
        </w:rPr>
        <w:t>diklofenaka</w:t>
      </w:r>
      <w:proofErr w:type="spellEnd"/>
      <w:r w:rsidR="00D11678"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, zato medsebojno delovanje z drugimi zdravili, kot je opisano pri </w:t>
      </w:r>
      <w:proofErr w:type="spellStart"/>
      <w:r w:rsidR="00AF7705" w:rsidRPr="00AF7705">
        <w:rPr>
          <w:rFonts w:ascii="Times New Roman" w:eastAsia="Times New Roman" w:hAnsi="Times New Roman" w:cs="Times New Roman"/>
          <w:snapToGrid w:val="0"/>
          <w:lang w:eastAsia="zh-CN"/>
        </w:rPr>
        <w:t>diklofenak</w:t>
      </w:r>
      <w:proofErr w:type="spellEnd"/>
      <w:r w:rsidR="00AF7705"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 vsebujočih </w:t>
      </w:r>
      <w:r w:rsidR="00D11678" w:rsidRPr="00AF7705">
        <w:rPr>
          <w:rFonts w:ascii="Times New Roman" w:eastAsia="Times New Roman" w:hAnsi="Times New Roman" w:cs="Times New Roman"/>
          <w:snapToGrid w:val="0"/>
          <w:lang w:eastAsia="zh-CN"/>
        </w:rPr>
        <w:t xml:space="preserve">zdravilih za peroralno </w:t>
      </w:r>
      <w:r w:rsidR="00AF7705" w:rsidRPr="00AF7705">
        <w:rPr>
          <w:rFonts w:ascii="Times New Roman" w:eastAsia="Times New Roman" w:hAnsi="Times New Roman" w:cs="Times New Roman"/>
          <w:snapToGrid w:val="0"/>
          <w:lang w:eastAsia="zh-CN"/>
        </w:rPr>
        <w:t>uporabo</w:t>
      </w:r>
      <w:r w:rsidR="00D11678" w:rsidRPr="00AF7705">
        <w:rPr>
          <w:rFonts w:ascii="Times New Roman" w:eastAsia="Times New Roman" w:hAnsi="Times New Roman" w:cs="Times New Roman"/>
          <w:snapToGrid w:val="0"/>
          <w:lang w:eastAsia="zh-CN"/>
        </w:rPr>
        <w:t>, ni verjetno.</w:t>
      </w:r>
    </w:p>
    <w:p w14:paraId="46E84207" w14:textId="77777777" w:rsidR="00783DBF" w:rsidRDefault="00783DBF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</w:p>
    <w:p w14:paraId="2FC25A60" w14:textId="77777777" w:rsidR="00AF256A" w:rsidRPr="00AF256A" w:rsidRDefault="00AF256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  <w:r w:rsidRPr="00AF256A">
        <w:rPr>
          <w:rFonts w:ascii="Times New Roman" w:eastAsia="Times New Roman" w:hAnsi="Times New Roman" w:cs="Times New Roman"/>
          <w:b/>
          <w:snapToGrid w:val="0"/>
          <w:lang w:eastAsia="zh-CN"/>
        </w:rPr>
        <w:t>Nosečnost in dojenje</w:t>
      </w:r>
    </w:p>
    <w:p w14:paraId="2C0BCA0D" w14:textId="77777777" w:rsidR="00D11678" w:rsidRDefault="00D11678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4E11CF78" w14:textId="77777777" w:rsidR="00AF256A" w:rsidRPr="00AF256A" w:rsidRDefault="00AF256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 w:rsidRPr="00AF256A">
        <w:rPr>
          <w:rFonts w:ascii="Times New Roman" w:eastAsia="Times New Roman" w:hAnsi="Times New Roman" w:cs="Times New Roman"/>
          <w:snapToGrid w:val="0"/>
          <w:lang w:eastAsia="zh-CN"/>
        </w:rPr>
        <w:t>Če ste noseči ali dojite, menite, da bi lahko bili noseči ali načrtujete zanositev, se posvetujte z</w:t>
      </w:r>
    </w:p>
    <w:p w14:paraId="1C510A15" w14:textId="77777777" w:rsidR="00AF256A" w:rsidRPr="00AF256A" w:rsidRDefault="00AF256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 w:rsidRPr="00AF256A">
        <w:rPr>
          <w:rFonts w:ascii="Times New Roman" w:eastAsia="Times New Roman" w:hAnsi="Times New Roman" w:cs="Times New Roman"/>
          <w:snapToGrid w:val="0"/>
          <w:lang w:eastAsia="zh-CN"/>
        </w:rPr>
        <w:t xml:space="preserve">zdravnikom ali farmacevtom, preden vzamete to zdravilo. </w:t>
      </w:r>
    </w:p>
    <w:p w14:paraId="6BFC9926" w14:textId="77777777" w:rsidR="00F041FF" w:rsidRDefault="00F041FF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2265024E" w14:textId="21229C81" w:rsidR="00AF256A" w:rsidRDefault="00D11678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b/>
          <w:snapToGrid w:val="0"/>
          <w:lang w:eastAsia="zh-CN"/>
        </w:rPr>
        <w:t>Nosečnost</w:t>
      </w:r>
    </w:p>
    <w:p w14:paraId="47DAC460" w14:textId="25F4F0FE" w:rsidR="00D11678" w:rsidRDefault="00D11678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V prvem in dru</w:t>
      </w:r>
      <w:r w:rsidR="009C6604">
        <w:rPr>
          <w:rFonts w:ascii="Times New Roman" w:eastAsia="Times New Roman" w:hAnsi="Times New Roman" w:cs="Times New Roman"/>
          <w:snapToGrid w:val="0"/>
          <w:lang w:eastAsia="zh-CN"/>
        </w:rPr>
        <w:t>gem trimesečju nosečnosti ali v primeru, da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načrtujete zanositev, zdravil</w:t>
      </w:r>
      <w:r w:rsidR="00107B33">
        <w:rPr>
          <w:rFonts w:ascii="Times New Roman" w:eastAsia="Times New Roman" w:hAnsi="Times New Roman" w:cs="Times New Roman"/>
          <w:snapToGrid w:val="0"/>
          <w:lang w:eastAsia="zh-CN"/>
        </w:rPr>
        <w:t>a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AD00F6">
        <w:rPr>
          <w:rFonts w:ascii="Times New Roman" w:eastAsia="Times New Roman" w:hAnsi="Times New Roman" w:cs="Times New Roman"/>
          <w:snapToGrid w:val="0"/>
          <w:lang w:eastAsia="zh-CN"/>
        </w:rPr>
        <w:t>ne smete uporabljati</w:t>
      </w:r>
      <w:r w:rsidR="00107B33">
        <w:rPr>
          <w:rFonts w:ascii="Times New Roman" w:eastAsia="Times New Roman" w:hAnsi="Times New Roman" w:cs="Times New Roman"/>
          <w:snapToGrid w:val="0"/>
          <w:lang w:eastAsia="zh-CN"/>
        </w:rPr>
        <w:t>, razen če je to nujno potrebno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107B33">
        <w:rPr>
          <w:rFonts w:ascii="Times New Roman" w:eastAsia="Times New Roman" w:hAnsi="Times New Roman" w:cs="Times New Roman"/>
          <w:snapToGrid w:val="0"/>
          <w:lang w:eastAsia="zh-CN"/>
        </w:rPr>
        <w:t xml:space="preserve">in </w:t>
      </w:r>
      <w:r>
        <w:rPr>
          <w:rFonts w:ascii="Times New Roman" w:eastAsia="Times New Roman" w:hAnsi="Times New Roman" w:cs="Times New Roman"/>
          <w:snapToGrid w:val="0"/>
          <w:lang w:eastAsia="zh-CN"/>
        </w:rPr>
        <w:t>samo po posvetu z zdravnikom.</w:t>
      </w:r>
      <w:r w:rsidR="00A63BCF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A63BCF" w:rsidRPr="00A63BCF">
        <w:rPr>
          <w:rFonts w:ascii="Times New Roman" w:eastAsia="Times New Roman" w:hAnsi="Times New Roman" w:cs="Times New Roman"/>
          <w:snapToGrid w:val="0"/>
          <w:lang w:eastAsia="zh-CN"/>
        </w:rPr>
        <w:t>Če v tem obdobju potrebujete zdravljenje, je treba čim manj časa, kot je mogoče, uporabljati najmanjši možni odmerek.</w:t>
      </w:r>
    </w:p>
    <w:p w14:paraId="74B5D8A8" w14:textId="77777777" w:rsidR="001A3D4C" w:rsidRDefault="00D11678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V zadnjem trimesečju nosečnosti zdravila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ne smete uporabljati</w:t>
      </w:r>
      <w:r w:rsidR="00880CA5">
        <w:rPr>
          <w:rFonts w:ascii="Times New Roman" w:eastAsia="Times New Roman" w:hAnsi="Times New Roman" w:cs="Times New Roman"/>
          <w:snapToGrid w:val="0"/>
          <w:lang w:eastAsia="zh-CN"/>
        </w:rPr>
        <w:t>.</w:t>
      </w:r>
    </w:p>
    <w:p w14:paraId="580814D5" w14:textId="6CD208D5" w:rsidR="00D11678" w:rsidRDefault="001504C3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Peroralne oblike (npr. tablete)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diklof</w:t>
      </w:r>
      <w:r w:rsidR="00FC2D71">
        <w:rPr>
          <w:rFonts w:ascii="Times New Roman" w:eastAsia="Times New Roman" w:hAnsi="Times New Roman" w:cs="Times New Roman"/>
          <w:snapToGrid w:val="0"/>
          <w:lang w:eastAsia="zh-CN"/>
        </w:rPr>
        <w:t>e</w:t>
      </w:r>
      <w:r>
        <w:rPr>
          <w:rFonts w:ascii="Times New Roman" w:eastAsia="Times New Roman" w:hAnsi="Times New Roman" w:cs="Times New Roman"/>
          <w:snapToGrid w:val="0"/>
          <w:lang w:eastAsia="zh-CN"/>
        </w:rPr>
        <w:t>naka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5A1626">
        <w:rPr>
          <w:rFonts w:ascii="Times New Roman" w:eastAsia="Times New Roman" w:hAnsi="Times New Roman" w:cs="Times New Roman"/>
          <w:snapToGrid w:val="0"/>
          <w:lang w:eastAsia="zh-CN"/>
        </w:rPr>
        <w:t>lahko povzročijo</w:t>
      </w:r>
      <w:r w:rsidR="00D11678">
        <w:rPr>
          <w:rFonts w:ascii="Times New Roman" w:eastAsia="Times New Roman" w:hAnsi="Times New Roman" w:cs="Times New Roman"/>
          <w:snapToGrid w:val="0"/>
          <w:lang w:eastAsia="zh-CN"/>
        </w:rPr>
        <w:t xml:space="preserve"> zaplete pri materi in </w:t>
      </w:r>
      <w:r w:rsidR="005A1626">
        <w:rPr>
          <w:rFonts w:ascii="Times New Roman" w:eastAsia="Times New Roman" w:hAnsi="Times New Roman" w:cs="Times New Roman"/>
          <w:snapToGrid w:val="0"/>
          <w:lang w:eastAsia="zh-CN"/>
        </w:rPr>
        <w:t xml:space="preserve">neželene učinke </w:t>
      </w:r>
      <w:r w:rsidR="00FC2D71">
        <w:rPr>
          <w:rFonts w:ascii="Times New Roman" w:eastAsia="Times New Roman" w:hAnsi="Times New Roman" w:cs="Times New Roman"/>
          <w:snapToGrid w:val="0"/>
          <w:lang w:eastAsia="zh-CN"/>
        </w:rPr>
        <w:t>pri otroku</w:t>
      </w:r>
      <w:r w:rsidR="00D11678">
        <w:rPr>
          <w:rFonts w:ascii="Times New Roman" w:eastAsia="Times New Roman" w:hAnsi="Times New Roman" w:cs="Times New Roman"/>
          <w:snapToGrid w:val="0"/>
          <w:lang w:eastAsia="zh-CN"/>
        </w:rPr>
        <w:t xml:space="preserve"> (glejte </w:t>
      </w:r>
      <w:r w:rsidR="00E03C60">
        <w:rPr>
          <w:rFonts w:ascii="Times New Roman" w:eastAsia="Times New Roman" w:hAnsi="Times New Roman" w:cs="Times New Roman"/>
          <w:snapToGrid w:val="0"/>
          <w:lang w:eastAsia="zh-CN"/>
        </w:rPr>
        <w:t xml:space="preserve">odstavek »Ne uporabljajte zdravila </w:t>
      </w:r>
      <w:proofErr w:type="spellStart"/>
      <w:r w:rsidR="00E03C60"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="00E03C60">
        <w:rPr>
          <w:rFonts w:ascii="Times New Roman" w:eastAsia="Times New Roman" w:hAnsi="Times New Roman" w:cs="Times New Roman"/>
          <w:snapToGrid w:val="0"/>
          <w:lang w:eastAsia="zh-CN"/>
        </w:rPr>
        <w:t>«)</w:t>
      </w:r>
      <w:r w:rsidR="00FD5363">
        <w:rPr>
          <w:rFonts w:ascii="Times New Roman" w:eastAsia="Times New Roman" w:hAnsi="Times New Roman" w:cs="Times New Roman"/>
          <w:snapToGrid w:val="0"/>
          <w:lang w:eastAsia="zh-CN"/>
        </w:rPr>
        <w:t>.</w:t>
      </w:r>
    </w:p>
    <w:p w14:paraId="278B94A6" w14:textId="0A6A31BE" w:rsidR="00FD5363" w:rsidRPr="00D11678" w:rsidRDefault="00FD5363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 w:rsidRPr="00FD5363">
        <w:rPr>
          <w:rFonts w:ascii="Times New Roman" w:eastAsia="Times New Roman" w:hAnsi="Times New Roman" w:cs="Times New Roman"/>
          <w:snapToGrid w:val="0"/>
          <w:lang w:eastAsia="zh-CN"/>
        </w:rPr>
        <w:t xml:space="preserve">Ni znano, ali pri zdravilu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Pr="00FD5363">
        <w:rPr>
          <w:rFonts w:ascii="Times New Roman" w:eastAsia="Times New Roman" w:hAnsi="Times New Roman" w:cs="Times New Roman"/>
          <w:snapToGrid w:val="0"/>
          <w:lang w:eastAsia="zh-CN"/>
        </w:rPr>
        <w:t xml:space="preserve"> obstaja enako tveganje, ko se uporablja na koži.</w:t>
      </w:r>
    </w:p>
    <w:p w14:paraId="5B532E43" w14:textId="77777777" w:rsidR="00D11678" w:rsidRDefault="00D11678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</w:p>
    <w:p w14:paraId="767B1256" w14:textId="6A7B620E" w:rsidR="00E03C60" w:rsidRDefault="00E03C6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b/>
          <w:snapToGrid w:val="0"/>
          <w:lang w:eastAsia="zh-CN"/>
        </w:rPr>
        <w:t>Dojenje</w:t>
      </w:r>
    </w:p>
    <w:p w14:paraId="1A6D93D2" w14:textId="5E0439E5" w:rsidR="00E03C60" w:rsidRDefault="00E03C6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Majhne količine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diklofenaka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se izločajo v materino mleko.</w:t>
      </w:r>
    </w:p>
    <w:p w14:paraId="78CCA5DE" w14:textId="47C6603C" w:rsidR="00E03C60" w:rsidRPr="00E03C60" w:rsidRDefault="00E03C6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Posvetujte se z zdravnikom preden uporabite zdravilo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med dojenjem. Če dojite, v nobenem primeru ne smete </w:t>
      </w:r>
      <w:r w:rsidR="00692B08">
        <w:rPr>
          <w:rFonts w:ascii="Times New Roman" w:eastAsia="Times New Roman" w:hAnsi="Times New Roman" w:cs="Times New Roman"/>
          <w:snapToGrid w:val="0"/>
          <w:lang w:eastAsia="zh-CN"/>
        </w:rPr>
        <w:t>nalepiti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zdravila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neposredno na prsi.</w:t>
      </w:r>
    </w:p>
    <w:p w14:paraId="67B71A5B" w14:textId="77777777" w:rsidR="00E03C60" w:rsidRDefault="00E03C6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</w:p>
    <w:p w14:paraId="18163C4F" w14:textId="77777777" w:rsidR="00AF256A" w:rsidRPr="00AF256A" w:rsidRDefault="00AF256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zh-CN"/>
        </w:rPr>
      </w:pPr>
      <w:r w:rsidRPr="00AF256A">
        <w:rPr>
          <w:rFonts w:ascii="Times New Roman" w:eastAsia="Times New Roman" w:hAnsi="Times New Roman" w:cs="Times New Roman"/>
          <w:b/>
          <w:snapToGrid w:val="0"/>
          <w:lang w:eastAsia="zh-CN"/>
        </w:rPr>
        <w:t>Vpliv na sposobnost upravljanja vozil in strojev</w:t>
      </w:r>
    </w:p>
    <w:p w14:paraId="2814719A" w14:textId="7637F892" w:rsidR="00AF256A" w:rsidRDefault="00E03C6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Zdravilo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nima vpliva na sposobnost upravljanja vozil in strojev.</w:t>
      </w:r>
    </w:p>
    <w:p w14:paraId="3356DEB0" w14:textId="77777777" w:rsidR="006A6778" w:rsidRDefault="006A6778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</w:p>
    <w:p w14:paraId="26A9D331" w14:textId="77777777" w:rsidR="00A211E0" w:rsidRPr="00EF7BA3" w:rsidRDefault="00A211E0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</w:p>
    <w:p w14:paraId="5C17BCB1" w14:textId="3EBEF75C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EF7BA3">
        <w:rPr>
          <w:rFonts w:ascii="Times New Roman" w:eastAsia="Times New Roman" w:hAnsi="Times New Roman" w:cs="Times New Roman"/>
          <w:b/>
        </w:rPr>
        <w:t>3.</w:t>
      </w:r>
      <w:r w:rsidRPr="00EF7BA3">
        <w:rPr>
          <w:rFonts w:ascii="Times New Roman" w:eastAsia="Times New Roman" w:hAnsi="Times New Roman" w:cs="Times New Roman"/>
          <w:b/>
        </w:rPr>
        <w:tab/>
        <w:t xml:space="preserve">Kako </w:t>
      </w:r>
      <w:r w:rsidR="000D78E1">
        <w:rPr>
          <w:rFonts w:ascii="Times New Roman" w:eastAsia="Times New Roman" w:hAnsi="Times New Roman" w:cs="Times New Roman"/>
          <w:b/>
        </w:rPr>
        <w:t>uporabljati</w:t>
      </w:r>
      <w:r w:rsidRPr="00EF7BA3">
        <w:rPr>
          <w:rFonts w:ascii="Times New Roman" w:eastAsia="Times New Roman" w:hAnsi="Times New Roman" w:cs="Times New Roman"/>
          <w:b/>
        </w:rPr>
        <w:t xml:space="preserve"> zdravilo </w:t>
      </w:r>
      <w:proofErr w:type="spellStart"/>
      <w:r w:rsidR="00D52558">
        <w:rPr>
          <w:rFonts w:ascii="Times New Roman" w:eastAsia="Times New Roman" w:hAnsi="Times New Roman" w:cs="Times New Roman"/>
          <w:b/>
        </w:rPr>
        <w:t>Itami</w:t>
      </w:r>
      <w:proofErr w:type="spellEnd"/>
    </w:p>
    <w:p w14:paraId="15AEAD7E" w14:textId="77777777" w:rsidR="00A211E0" w:rsidRDefault="00A211E0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942706B" w14:textId="77777777" w:rsidR="00630D1E" w:rsidRDefault="008E20F2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lastRenderedPageBreak/>
        <w:t>Pri uporabi tega zdravila natančno upoštevajte napotke</w:t>
      </w:r>
      <w:r w:rsidR="005118EB">
        <w:rPr>
          <w:rFonts w:ascii="Times New Roman" w:eastAsia="Times New Roman" w:hAnsi="Times New Roman" w:cs="Times New Roman"/>
          <w:snapToGrid w:val="0"/>
          <w:lang w:eastAsia="zh-CN"/>
        </w:rPr>
        <w:t xml:space="preserve"> v tem navodilu ali </w:t>
      </w:r>
      <w:r>
        <w:rPr>
          <w:rFonts w:ascii="Times New Roman" w:eastAsia="Times New Roman" w:hAnsi="Times New Roman" w:cs="Times New Roman"/>
          <w:snapToGrid w:val="0"/>
          <w:lang w:eastAsia="zh-CN"/>
        </w:rPr>
        <w:t>navodila</w:t>
      </w:r>
      <w:r w:rsidR="005118EB">
        <w:rPr>
          <w:rFonts w:ascii="Times New Roman" w:eastAsia="Times New Roman" w:hAnsi="Times New Roman" w:cs="Times New Roman"/>
          <w:snapToGrid w:val="0"/>
          <w:lang w:eastAsia="zh-CN"/>
        </w:rPr>
        <w:t xml:space="preserve"> zdravnik</w:t>
      </w:r>
      <w:r>
        <w:rPr>
          <w:rFonts w:ascii="Times New Roman" w:eastAsia="Times New Roman" w:hAnsi="Times New Roman" w:cs="Times New Roman"/>
          <w:snapToGrid w:val="0"/>
          <w:lang w:eastAsia="zh-CN"/>
        </w:rPr>
        <w:t>a</w:t>
      </w:r>
      <w:r w:rsidR="005118EB">
        <w:rPr>
          <w:rFonts w:ascii="Times New Roman" w:eastAsia="Times New Roman" w:hAnsi="Times New Roman" w:cs="Times New Roman"/>
          <w:snapToGrid w:val="0"/>
          <w:lang w:eastAsia="zh-CN"/>
        </w:rPr>
        <w:t xml:space="preserve"> ali farmacevt</w:t>
      </w:r>
      <w:r>
        <w:rPr>
          <w:rFonts w:ascii="Times New Roman" w:eastAsia="Times New Roman" w:hAnsi="Times New Roman" w:cs="Times New Roman"/>
          <w:snapToGrid w:val="0"/>
          <w:lang w:eastAsia="zh-CN"/>
        </w:rPr>
        <w:t>a</w:t>
      </w:r>
      <w:r w:rsidR="00630D1E" w:rsidRPr="00630D1E">
        <w:rPr>
          <w:rFonts w:ascii="Times New Roman" w:eastAsia="Times New Roman" w:hAnsi="Times New Roman" w:cs="Times New Roman"/>
          <w:snapToGrid w:val="0"/>
          <w:lang w:eastAsia="zh-CN"/>
        </w:rPr>
        <w:t>. Če ste negotovi, se posvetujte z</w:t>
      </w:r>
      <w:r w:rsidR="00B54961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630D1E" w:rsidRPr="00630D1E">
        <w:rPr>
          <w:rFonts w:ascii="Times New Roman" w:eastAsia="Times New Roman" w:hAnsi="Times New Roman" w:cs="Times New Roman"/>
          <w:snapToGrid w:val="0"/>
          <w:lang w:eastAsia="zh-CN"/>
        </w:rPr>
        <w:t>zdravnikom ali farmacevtom.</w:t>
      </w:r>
    </w:p>
    <w:p w14:paraId="34DFBB2C" w14:textId="77777777" w:rsidR="008E20F2" w:rsidRDefault="008E20F2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090078BC" w14:textId="72BF50CF" w:rsidR="00630D1E" w:rsidRDefault="00D52558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Priporočeni odmerek je en zdravilni obliž dvakrat dnevno.</w:t>
      </w:r>
    </w:p>
    <w:p w14:paraId="3F24683A" w14:textId="77777777" w:rsidR="00D52558" w:rsidRDefault="00D52558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308C09F0" w14:textId="13372D66" w:rsidR="00D52558" w:rsidRPr="00F35A8F" w:rsidRDefault="007D3074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Nalepite</w:t>
      </w:r>
      <w:r w:rsidR="009C6604" w:rsidRPr="00F35A8F">
        <w:rPr>
          <w:rFonts w:ascii="Times New Roman" w:eastAsia="Times New Roman" w:hAnsi="Times New Roman" w:cs="Times New Roman"/>
          <w:snapToGrid w:val="0"/>
          <w:lang w:eastAsia="zh-CN"/>
        </w:rPr>
        <w:t xml:space="preserve"> en zdravilni obliž </w:t>
      </w:r>
      <w:r w:rsidR="009C6604" w:rsidRPr="007D3074">
        <w:rPr>
          <w:rFonts w:ascii="Times New Roman" w:eastAsia="Times New Roman" w:hAnsi="Times New Roman" w:cs="Times New Roman"/>
          <w:snapToGrid w:val="0"/>
          <w:lang w:eastAsia="zh-CN"/>
        </w:rPr>
        <w:t xml:space="preserve">na </w:t>
      </w:r>
      <w:r w:rsidRPr="007D3074">
        <w:rPr>
          <w:rFonts w:ascii="Times New Roman" w:eastAsia="Times New Roman" w:hAnsi="Times New Roman" w:cs="Times New Roman"/>
          <w:snapToGrid w:val="0"/>
          <w:lang w:eastAsia="zh-CN"/>
        </w:rPr>
        <w:t>boleče</w:t>
      </w:r>
      <w:r w:rsidR="00D52558" w:rsidRPr="007D3074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D52558" w:rsidRPr="00F35A8F">
        <w:rPr>
          <w:rFonts w:ascii="Times New Roman" w:eastAsia="Times New Roman" w:hAnsi="Times New Roman" w:cs="Times New Roman"/>
          <w:snapToGrid w:val="0"/>
          <w:lang w:eastAsia="zh-CN"/>
        </w:rPr>
        <w:t xml:space="preserve">področje dvakrat dnevno, zjutraj in zvečer. Največji skupni dnevni odmerek sta 2 zdravilna obliža, tudi če je potrebno zdraviti več kot eno 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poškodovano </w:t>
      </w:r>
      <w:r w:rsidR="00D52558" w:rsidRPr="007D3074">
        <w:rPr>
          <w:rFonts w:ascii="Times New Roman" w:eastAsia="Times New Roman" w:hAnsi="Times New Roman" w:cs="Times New Roman"/>
          <w:snapToGrid w:val="0"/>
          <w:lang w:eastAsia="zh-CN"/>
        </w:rPr>
        <w:t>p</w:t>
      </w:r>
      <w:r w:rsidR="00D52558" w:rsidRPr="00F35A8F">
        <w:rPr>
          <w:rFonts w:ascii="Times New Roman" w:eastAsia="Times New Roman" w:hAnsi="Times New Roman" w:cs="Times New Roman"/>
          <w:snapToGrid w:val="0"/>
          <w:lang w:eastAsia="zh-CN"/>
        </w:rPr>
        <w:t xml:space="preserve">odročje. Zdravite samo eno </w:t>
      </w:r>
      <w:r w:rsidRPr="007D3074">
        <w:rPr>
          <w:rFonts w:ascii="Times New Roman" w:eastAsia="Times New Roman" w:hAnsi="Times New Roman" w:cs="Times New Roman"/>
          <w:snapToGrid w:val="0"/>
          <w:lang w:eastAsia="zh-CN"/>
        </w:rPr>
        <w:t>boleče</w:t>
      </w:r>
      <w:r w:rsidR="00D52558" w:rsidRPr="007D3074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D52558" w:rsidRPr="00F35A8F">
        <w:rPr>
          <w:rFonts w:ascii="Times New Roman" w:eastAsia="Times New Roman" w:hAnsi="Times New Roman" w:cs="Times New Roman"/>
          <w:snapToGrid w:val="0"/>
          <w:lang w:eastAsia="zh-CN"/>
        </w:rPr>
        <w:t>področje naenkrat.</w:t>
      </w:r>
    </w:p>
    <w:p w14:paraId="6D4E9E55" w14:textId="77777777" w:rsidR="00D52558" w:rsidRDefault="00D52558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7C1D151B" w14:textId="5F627D3A" w:rsidR="00D52558" w:rsidRDefault="0013559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lang w:eastAsia="zh-CN"/>
        </w:rPr>
      </w:pPr>
      <w:r w:rsidRPr="00135591">
        <w:rPr>
          <w:rFonts w:ascii="Times New Roman" w:eastAsia="Times New Roman" w:hAnsi="Times New Roman" w:cs="Times New Roman"/>
          <w:b/>
          <w:snapToGrid w:val="0"/>
          <w:lang w:eastAsia="zh-CN"/>
        </w:rPr>
        <w:t>Uporaba pri otrocih in mladostnikih</w:t>
      </w:r>
    </w:p>
    <w:p w14:paraId="606AFC00" w14:textId="71A4A899" w:rsidR="00135591" w:rsidRDefault="00F35A8F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Uporaba zdravila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je kontraindicirana pri otrocih in mladostnikih, mlajših od 16 let, k</w:t>
      </w:r>
      <w:r w:rsidR="00730BB1">
        <w:rPr>
          <w:rFonts w:ascii="Times New Roman" w:eastAsia="Times New Roman" w:hAnsi="Times New Roman" w:cs="Times New Roman"/>
          <w:snapToGrid w:val="0"/>
          <w:lang w:eastAsia="zh-CN"/>
        </w:rPr>
        <w:t>er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pri njih</w:t>
      </w:r>
      <w:r w:rsidR="00730BB1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135591">
        <w:rPr>
          <w:rFonts w:ascii="Times New Roman" w:eastAsia="Times New Roman" w:hAnsi="Times New Roman" w:cs="Times New Roman"/>
          <w:snapToGrid w:val="0"/>
          <w:lang w:eastAsia="zh-CN"/>
        </w:rPr>
        <w:t>ni na voljo dovolj podatkov o učinkovitosti in varnosti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Pr="007D3074">
        <w:rPr>
          <w:rFonts w:ascii="Times New Roman" w:eastAsia="Times New Roman" w:hAnsi="Times New Roman" w:cs="Times New Roman"/>
          <w:snapToGrid w:val="0"/>
          <w:lang w:eastAsia="zh-CN"/>
        </w:rPr>
        <w:t xml:space="preserve">zdravila </w:t>
      </w:r>
      <w:proofErr w:type="spellStart"/>
      <w:r w:rsidRPr="007D3074"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 w:rsidRPr="007D3074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730BB1" w:rsidRPr="007D3074">
        <w:rPr>
          <w:rFonts w:ascii="Times New Roman" w:eastAsia="Times New Roman" w:hAnsi="Times New Roman" w:cs="Times New Roman"/>
          <w:snapToGrid w:val="0"/>
          <w:lang w:eastAsia="zh-CN"/>
        </w:rPr>
        <w:t>(</w:t>
      </w:r>
      <w:r w:rsidR="00730BB1">
        <w:rPr>
          <w:rFonts w:ascii="Times New Roman" w:eastAsia="Times New Roman" w:hAnsi="Times New Roman" w:cs="Times New Roman"/>
          <w:snapToGrid w:val="0"/>
          <w:lang w:eastAsia="zh-CN"/>
        </w:rPr>
        <w:t>glejte poglavje 2).</w:t>
      </w:r>
    </w:p>
    <w:p w14:paraId="5DE72527" w14:textId="77777777" w:rsidR="00730BB1" w:rsidRDefault="00730BB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07892422" w14:textId="24D2FACB" w:rsidR="00730BB1" w:rsidRPr="00730BB1" w:rsidRDefault="00730BB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730BB1">
        <w:rPr>
          <w:rFonts w:ascii="Times New Roman" w:eastAsia="Times New Roman" w:hAnsi="Times New Roman" w:cs="Times New Roman"/>
          <w:b/>
          <w:snapToGrid w:val="0"/>
          <w:lang w:eastAsia="zh-CN"/>
        </w:rPr>
        <w:t>Pri mladostnikih</w:t>
      </w:r>
      <w:r w:rsidR="007D3074">
        <w:rPr>
          <w:rFonts w:ascii="Times New Roman" w:eastAsia="Times New Roman" w:hAnsi="Times New Roman" w:cs="Times New Roman"/>
          <w:b/>
          <w:snapToGrid w:val="0"/>
          <w:lang w:eastAsia="zh-CN"/>
        </w:rPr>
        <w:t>,</w:t>
      </w:r>
      <w:r w:rsidRPr="00730BB1">
        <w:rPr>
          <w:rFonts w:ascii="Times New Roman" w:eastAsia="Times New Roman" w:hAnsi="Times New Roman" w:cs="Times New Roman"/>
          <w:b/>
          <w:snapToGrid w:val="0"/>
          <w:lang w:eastAsia="zh-CN"/>
        </w:rPr>
        <w:t xml:space="preserve"> starih 16 let in več</w:t>
      </w:r>
      <w:r>
        <w:rPr>
          <w:rFonts w:ascii="Times New Roman" w:eastAsia="Times New Roman" w:hAnsi="Times New Roman" w:cs="Times New Roman"/>
          <w:snapToGrid w:val="0"/>
          <w:lang w:eastAsia="zh-CN"/>
        </w:rPr>
        <w:t>,</w:t>
      </w:r>
      <w:r w:rsidR="00F35A8F" w:rsidRPr="004F743C"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="00756D8E">
        <w:rPr>
          <w:rFonts w:ascii="Times New Roman" w:eastAsia="Times New Roman" w:hAnsi="Times New Roman" w:cs="Times New Roman"/>
          <w:snapToGrid w:val="0"/>
          <w:lang w:eastAsia="zh-CN"/>
        </w:rPr>
        <w:t xml:space="preserve">se </w:t>
      </w:r>
      <w:r w:rsidR="00243242" w:rsidRPr="004F743C">
        <w:rPr>
          <w:rFonts w:ascii="Times New Roman" w:eastAsia="Times New Roman" w:hAnsi="Times New Roman" w:cs="Times New Roman"/>
          <w:snapToGrid w:val="0"/>
          <w:lang w:eastAsia="zh-CN"/>
        </w:rPr>
        <w:t>je</w:t>
      </w:r>
      <w:r w:rsidR="00756D8E">
        <w:rPr>
          <w:rFonts w:ascii="Times New Roman" w:eastAsia="Times New Roman" w:hAnsi="Times New Roman" w:cs="Times New Roman"/>
          <w:snapToGrid w:val="0"/>
          <w:lang w:eastAsia="zh-CN"/>
        </w:rPr>
        <w:t xml:space="preserve"> priporočljivo</w:t>
      </w:r>
      <w:r w:rsidR="00320994" w:rsidRPr="004F743C">
        <w:rPr>
          <w:rFonts w:ascii="Times New Roman" w:eastAsia="Times New Roman" w:hAnsi="Times New Roman" w:cs="Times New Roman"/>
          <w:snapToGrid w:val="0"/>
          <w:lang w:eastAsia="zh-CN"/>
        </w:rPr>
        <w:t>,</w:t>
      </w:r>
      <w:r w:rsidRPr="004F743C">
        <w:rPr>
          <w:rFonts w:ascii="Times New Roman" w:eastAsia="Times New Roman" w:hAnsi="Times New Roman" w:cs="Times New Roman"/>
          <w:snapToGrid w:val="0"/>
          <w:lang w:eastAsia="zh-CN"/>
        </w:rPr>
        <w:t xml:space="preserve"> v primeru, da </w:t>
      </w:r>
      <w:r w:rsidR="00756D8E">
        <w:rPr>
          <w:rFonts w:ascii="Times New Roman" w:eastAsia="Times New Roman" w:hAnsi="Times New Roman" w:cs="Times New Roman"/>
          <w:snapToGrid w:val="0"/>
          <w:lang w:eastAsia="zh-CN"/>
        </w:rPr>
        <w:t>je</w:t>
      </w:r>
      <w:r w:rsidRPr="004F743C">
        <w:rPr>
          <w:rFonts w:ascii="Times New Roman" w:eastAsia="Times New Roman" w:hAnsi="Times New Roman" w:cs="Times New Roman"/>
          <w:snapToGrid w:val="0"/>
          <w:lang w:eastAsia="zh-CN"/>
        </w:rPr>
        <w:t xml:space="preserve"> za lajšanje bolečine to zdravilo </w:t>
      </w:r>
      <w:r w:rsidR="00756D8E">
        <w:rPr>
          <w:rFonts w:ascii="Times New Roman" w:eastAsia="Times New Roman" w:hAnsi="Times New Roman" w:cs="Times New Roman"/>
          <w:snapToGrid w:val="0"/>
          <w:lang w:eastAsia="zh-CN"/>
        </w:rPr>
        <w:t xml:space="preserve">potrebno </w:t>
      </w:r>
      <w:r w:rsidRPr="004F743C">
        <w:rPr>
          <w:rFonts w:ascii="Times New Roman" w:eastAsia="Times New Roman" w:hAnsi="Times New Roman" w:cs="Times New Roman"/>
          <w:snapToGrid w:val="0"/>
          <w:lang w:eastAsia="zh-CN"/>
        </w:rPr>
        <w:t>uporablja</w:t>
      </w:r>
      <w:r w:rsidR="00756D8E">
        <w:rPr>
          <w:rFonts w:ascii="Times New Roman" w:eastAsia="Times New Roman" w:hAnsi="Times New Roman" w:cs="Times New Roman"/>
          <w:snapToGrid w:val="0"/>
          <w:lang w:eastAsia="zh-CN"/>
        </w:rPr>
        <w:t>ti</w:t>
      </w:r>
      <w:r w:rsidRPr="004F743C">
        <w:rPr>
          <w:rFonts w:ascii="Times New Roman" w:eastAsia="Times New Roman" w:hAnsi="Times New Roman" w:cs="Times New Roman"/>
          <w:snapToGrid w:val="0"/>
          <w:lang w:eastAsia="zh-CN"/>
        </w:rPr>
        <w:t xml:space="preserve"> več kot 7 dni ali</w:t>
      </w:r>
      <w:r w:rsidR="00F35A8F" w:rsidRPr="004F743C">
        <w:rPr>
          <w:rFonts w:ascii="Times New Roman" w:eastAsia="Times New Roman" w:hAnsi="Times New Roman" w:cs="Times New Roman"/>
          <w:snapToGrid w:val="0"/>
          <w:lang w:eastAsia="zh-CN"/>
        </w:rPr>
        <w:t xml:space="preserve"> če se simptomi poslabšajo,</w:t>
      </w:r>
      <w:r w:rsidRPr="004F743C">
        <w:rPr>
          <w:rFonts w:ascii="Times New Roman" w:eastAsia="Times New Roman" w:hAnsi="Times New Roman" w:cs="Times New Roman"/>
          <w:snapToGrid w:val="0"/>
          <w:lang w:eastAsia="zh-CN"/>
        </w:rPr>
        <w:t xml:space="preserve"> posvetovati z zdravnikom.</w:t>
      </w:r>
    </w:p>
    <w:p w14:paraId="3BCB01E8" w14:textId="77777777" w:rsidR="00436641" w:rsidRDefault="0043664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148CD511" w14:textId="79D6A7C4" w:rsidR="00BD10E0" w:rsidRDefault="00BD10E0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BD10E0">
        <w:rPr>
          <w:rFonts w:ascii="Times New Roman" w:eastAsia="Times New Roman" w:hAnsi="Times New Roman" w:cs="Times New Roman"/>
          <w:b/>
          <w:snapToGrid w:val="0"/>
          <w:lang w:eastAsia="zh-CN"/>
        </w:rPr>
        <w:t>Način uporabe</w:t>
      </w:r>
    </w:p>
    <w:p w14:paraId="3AEF0C0E" w14:textId="230BFC67" w:rsidR="00BD10E0" w:rsidRPr="00320994" w:rsidRDefault="001D3EE7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Z</w:t>
      </w:r>
      <w:r w:rsidR="00BD10E0" w:rsidRPr="00320994">
        <w:rPr>
          <w:rFonts w:ascii="Times New Roman" w:eastAsia="Times New Roman" w:hAnsi="Times New Roman" w:cs="Times New Roman"/>
          <w:snapToGrid w:val="0"/>
          <w:lang w:eastAsia="zh-CN"/>
        </w:rPr>
        <w:t>a uporabo na koži</w:t>
      </w:r>
      <w:r w:rsidR="00A11A09">
        <w:rPr>
          <w:rFonts w:ascii="Times New Roman" w:eastAsia="Times New Roman" w:hAnsi="Times New Roman" w:cs="Times New Roman"/>
          <w:snapToGrid w:val="0"/>
          <w:lang w:eastAsia="zh-CN"/>
        </w:rPr>
        <w:t xml:space="preserve"> (dermalna uporaba</w:t>
      </w:r>
      <w:r w:rsidR="00320994">
        <w:rPr>
          <w:rFonts w:ascii="Times New Roman" w:eastAsia="Times New Roman" w:hAnsi="Times New Roman" w:cs="Times New Roman"/>
          <w:snapToGrid w:val="0"/>
          <w:lang w:eastAsia="zh-CN"/>
        </w:rPr>
        <w:t>)</w:t>
      </w:r>
      <w:r w:rsidR="00BD10E0" w:rsidRPr="00320994">
        <w:rPr>
          <w:rFonts w:ascii="Times New Roman" w:eastAsia="Times New Roman" w:hAnsi="Times New Roman" w:cs="Times New Roman"/>
          <w:snapToGrid w:val="0"/>
          <w:lang w:eastAsia="zh-CN"/>
        </w:rPr>
        <w:t>.</w:t>
      </w:r>
    </w:p>
    <w:p w14:paraId="6C130533" w14:textId="77777777" w:rsidR="00BD10E0" w:rsidRDefault="00BD10E0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30BB6000" w14:textId="3CC52F57" w:rsidR="00BD10E0" w:rsidRDefault="00BD10E0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Napotki za uporabo:</w:t>
      </w:r>
    </w:p>
    <w:p w14:paraId="10B2F748" w14:textId="17FD5CA3" w:rsidR="00BD10E0" w:rsidRPr="009651A4" w:rsidRDefault="009651A4" w:rsidP="009651A4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9651A4">
        <w:rPr>
          <w:rFonts w:ascii="Times New Roman" w:eastAsia="Times New Roman" w:hAnsi="Times New Roman" w:cs="Times New Roman"/>
          <w:snapToGrid w:val="0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. </w:t>
      </w:r>
      <w:r w:rsidR="007230B1">
        <w:rPr>
          <w:rFonts w:ascii="Times New Roman" w:eastAsia="Times New Roman" w:hAnsi="Times New Roman" w:cs="Times New Roman"/>
          <w:snapToGrid w:val="0"/>
          <w:lang w:eastAsia="zh-CN"/>
        </w:rPr>
        <w:t>O</w:t>
      </w:r>
      <w:r w:rsidRPr="009651A4">
        <w:rPr>
          <w:rFonts w:ascii="Times New Roman" w:eastAsia="Times New Roman" w:hAnsi="Times New Roman" w:cs="Times New Roman"/>
          <w:snapToGrid w:val="0"/>
          <w:lang w:eastAsia="zh-CN"/>
        </w:rPr>
        <w:t>drežite rob vrečice vzdolž prekinjene črte</w:t>
      </w:r>
      <w:r w:rsidR="00E71173">
        <w:rPr>
          <w:rFonts w:ascii="Times New Roman" w:eastAsia="Times New Roman" w:hAnsi="Times New Roman" w:cs="Times New Roman"/>
          <w:snapToGrid w:val="0"/>
          <w:lang w:eastAsia="zh-CN"/>
        </w:rPr>
        <w:t xml:space="preserve"> in odstranite zdravilni obliž</w:t>
      </w:r>
    </w:p>
    <w:p w14:paraId="32CEC0BB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0C49103" w14:textId="3DBA9010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de-DE"/>
        </w:rPr>
      </w:pPr>
      <w:r w:rsidRPr="009651A4">
        <w:rPr>
          <w:rFonts w:ascii="Times New Roman" w:eastAsia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A45B417" wp14:editId="3F1ABD4F">
            <wp:simplePos x="0" y="0"/>
            <wp:positionH relativeFrom="column">
              <wp:posOffset>179705</wp:posOffset>
            </wp:positionH>
            <wp:positionV relativeFrom="paragraph">
              <wp:posOffset>8890</wp:posOffset>
            </wp:positionV>
            <wp:extent cx="771525" cy="3371850"/>
            <wp:effectExtent l="0" t="0" r="9525" b="0"/>
            <wp:wrapSquare wrapText="right"/>
            <wp:docPr id="2" name="Grafik 1" descr="Immagini I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i Itam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446">
        <w:rPr>
          <w:rFonts w:ascii="Times New Roman" w:eastAsia="Times New Roman" w:hAnsi="Times New Roman" w:cs="Times New Roman"/>
          <w:b/>
          <w:noProof/>
          <w:lang w:eastAsia="de-DE"/>
        </w:rPr>
        <w:t>Nameščanje obliža:</w:t>
      </w:r>
    </w:p>
    <w:p w14:paraId="4FFBFA14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0B5B0E1" w14:textId="75B3CBC4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  <w:r w:rsidRPr="00BC1446">
        <w:rPr>
          <w:rFonts w:ascii="Times New Roman" w:eastAsia="Times New Roman" w:hAnsi="Times New Roman" w:cs="Times New Roman"/>
          <w:noProof/>
          <w:lang w:eastAsia="de-DE"/>
        </w:rPr>
        <w:t>2. Odstranite eno od dveh zaščitnih plasti.</w:t>
      </w:r>
    </w:p>
    <w:p w14:paraId="254F5286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6F1DADA7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609BCABD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53BDA43A" w14:textId="1B77DB71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  <w:r w:rsidRPr="00BC1446">
        <w:rPr>
          <w:rFonts w:ascii="Times New Roman" w:eastAsia="Times New Roman" w:hAnsi="Times New Roman" w:cs="Times New Roman"/>
          <w:noProof/>
          <w:lang w:eastAsia="de-DE"/>
        </w:rPr>
        <w:t xml:space="preserve">3. </w:t>
      </w:r>
      <w:r w:rsidR="00E71173" w:rsidRPr="00BC1446">
        <w:rPr>
          <w:rFonts w:ascii="Times New Roman" w:eastAsia="Times New Roman" w:hAnsi="Times New Roman" w:cs="Times New Roman"/>
          <w:noProof/>
          <w:lang w:eastAsia="de-DE"/>
        </w:rPr>
        <w:t>Namestite</w:t>
      </w:r>
      <w:r w:rsidRPr="00BC1446">
        <w:rPr>
          <w:rFonts w:ascii="Times New Roman" w:eastAsia="Times New Roman" w:hAnsi="Times New Roman" w:cs="Times New Roman"/>
          <w:noProof/>
          <w:lang w:eastAsia="de-DE"/>
        </w:rPr>
        <w:t xml:space="preserve"> na prizadeto področje in odstranite preostalo zaščitno plast.</w:t>
      </w:r>
    </w:p>
    <w:p w14:paraId="2D5230AB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4521E3AB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4027DEE7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549F1E35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7756AC5F" w14:textId="77777777" w:rsidR="009651A4" w:rsidRPr="00BC1446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531F9F8A" w14:textId="64DEB8EB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  <w:r w:rsidRPr="002368BD">
        <w:rPr>
          <w:rFonts w:ascii="Times New Roman" w:eastAsia="Times New Roman" w:hAnsi="Times New Roman" w:cs="Times New Roman"/>
          <w:noProof/>
          <w:lang w:eastAsia="de-DE"/>
        </w:rPr>
        <w:t xml:space="preserve">4. </w:t>
      </w:r>
      <w:r w:rsidR="00C15287" w:rsidRPr="002368BD">
        <w:rPr>
          <w:rFonts w:ascii="Times New Roman" w:eastAsia="Times New Roman" w:hAnsi="Times New Roman" w:cs="Times New Roman"/>
          <w:noProof/>
          <w:lang w:eastAsia="de-DE"/>
        </w:rPr>
        <w:t>Da se obliž prilepi v celoti</w:t>
      </w:r>
      <w:r w:rsidR="008D145F" w:rsidRPr="002368BD">
        <w:rPr>
          <w:rFonts w:ascii="Times New Roman" w:eastAsia="Times New Roman" w:hAnsi="Times New Roman" w:cs="Times New Roman"/>
          <w:noProof/>
          <w:lang w:eastAsia="de-DE"/>
        </w:rPr>
        <w:t>, ga rahlo pritisnite z dlanmi</w:t>
      </w:r>
      <w:r w:rsidR="00C15287" w:rsidRPr="002368BD">
        <w:rPr>
          <w:rFonts w:ascii="Times New Roman" w:eastAsia="Times New Roman" w:hAnsi="Times New Roman" w:cs="Times New Roman"/>
          <w:noProof/>
          <w:lang w:eastAsia="de-DE"/>
        </w:rPr>
        <w:t>.</w:t>
      </w:r>
    </w:p>
    <w:p w14:paraId="7F3841AD" w14:textId="77777777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2C3C942B" w14:textId="77777777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2B0CF4F0" w14:textId="77777777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2B1D6152" w14:textId="0C4B66C7" w:rsidR="009651A4" w:rsidRPr="002368BD" w:rsidRDefault="00C15287" w:rsidP="009651A4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de-DE"/>
        </w:rPr>
      </w:pPr>
      <w:r w:rsidRPr="002368BD">
        <w:rPr>
          <w:rFonts w:ascii="Times New Roman" w:eastAsia="Times New Roman" w:hAnsi="Times New Roman" w:cs="Times New Roman"/>
          <w:b/>
          <w:noProof/>
          <w:lang w:eastAsia="de-DE"/>
        </w:rPr>
        <w:t>Odstranjevanje obliža</w:t>
      </w:r>
      <w:r w:rsidR="009651A4" w:rsidRPr="002368BD">
        <w:rPr>
          <w:rFonts w:ascii="Times New Roman" w:eastAsia="Times New Roman" w:hAnsi="Times New Roman" w:cs="Times New Roman"/>
          <w:b/>
          <w:noProof/>
          <w:lang w:eastAsia="de-DE"/>
        </w:rPr>
        <w:t>:</w:t>
      </w:r>
    </w:p>
    <w:p w14:paraId="212B613B" w14:textId="77777777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eastAsia="de-DE"/>
        </w:rPr>
      </w:pPr>
    </w:p>
    <w:p w14:paraId="183DD121" w14:textId="6D579908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  <w:r w:rsidRPr="002368BD">
        <w:rPr>
          <w:rFonts w:ascii="Times New Roman" w:eastAsia="Times New Roman" w:hAnsi="Times New Roman" w:cs="Times New Roman"/>
          <w:noProof/>
          <w:lang w:eastAsia="de-DE"/>
        </w:rPr>
        <w:t xml:space="preserve">5. </w:t>
      </w:r>
      <w:r w:rsidR="00C15287" w:rsidRPr="002368BD">
        <w:rPr>
          <w:rFonts w:ascii="Times New Roman" w:eastAsia="Times New Roman" w:hAnsi="Times New Roman" w:cs="Times New Roman"/>
          <w:noProof/>
          <w:lang w:eastAsia="de-DE"/>
        </w:rPr>
        <w:t>Navlažite obliž z vodo in odlepite rob obliža ter ga potegnite stran od kože.</w:t>
      </w:r>
    </w:p>
    <w:p w14:paraId="168C976A" w14:textId="77777777" w:rsidR="009651A4" w:rsidRPr="002368BD" w:rsidRDefault="009651A4" w:rsidP="009651A4">
      <w:p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EE53CEE" w14:textId="77777777" w:rsidR="009F5826" w:rsidRPr="002368BD" w:rsidRDefault="009F5826" w:rsidP="00D158A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B5F3D1F" w14:textId="77777777" w:rsidR="009F5826" w:rsidRPr="002368BD" w:rsidRDefault="009F5826" w:rsidP="00D158A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523B93F6" w14:textId="549970B5" w:rsidR="00D158A1" w:rsidRPr="002368BD" w:rsidRDefault="00D158A1" w:rsidP="00D158A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  <w:r w:rsidRPr="002368BD">
        <w:rPr>
          <w:rFonts w:ascii="Times New Roman" w:eastAsia="Times New Roman" w:hAnsi="Times New Roman" w:cs="Times New Roman"/>
          <w:noProof/>
          <w:lang w:eastAsia="de-DE"/>
        </w:rPr>
        <w:t xml:space="preserve">6. </w:t>
      </w:r>
      <w:r w:rsidR="00334070" w:rsidRPr="002368BD">
        <w:rPr>
          <w:rFonts w:ascii="Times New Roman" w:eastAsia="Times New Roman" w:hAnsi="Times New Roman" w:cs="Times New Roman"/>
          <w:noProof/>
          <w:lang w:eastAsia="de-DE"/>
        </w:rPr>
        <w:t>Za odst</w:t>
      </w:r>
      <w:r w:rsidR="00A11A09" w:rsidRPr="002368BD">
        <w:rPr>
          <w:rFonts w:ascii="Times New Roman" w:eastAsia="Times New Roman" w:hAnsi="Times New Roman" w:cs="Times New Roman"/>
          <w:noProof/>
          <w:lang w:eastAsia="de-DE"/>
        </w:rPr>
        <w:t>r</w:t>
      </w:r>
      <w:r w:rsidR="00334070" w:rsidRPr="002368BD">
        <w:rPr>
          <w:rFonts w:ascii="Times New Roman" w:eastAsia="Times New Roman" w:hAnsi="Times New Roman" w:cs="Times New Roman"/>
          <w:noProof/>
          <w:lang w:eastAsia="de-DE"/>
        </w:rPr>
        <w:t>anitev morebitnih ostankov obliža, prizadeto področje operite z vodo</w:t>
      </w:r>
      <w:r w:rsidR="007230B1" w:rsidRPr="002368BD">
        <w:rPr>
          <w:rFonts w:ascii="Times New Roman" w:eastAsia="Times New Roman" w:hAnsi="Times New Roman" w:cs="Times New Roman"/>
          <w:noProof/>
          <w:lang w:eastAsia="de-DE"/>
        </w:rPr>
        <w:t xml:space="preserve"> </w:t>
      </w:r>
      <w:r w:rsidR="00E71173" w:rsidRPr="002368BD">
        <w:rPr>
          <w:rFonts w:ascii="Times New Roman" w:eastAsia="Times New Roman" w:hAnsi="Times New Roman" w:cs="Times New Roman"/>
          <w:noProof/>
          <w:lang w:eastAsia="de-DE"/>
        </w:rPr>
        <w:t>ter ga nežno drgnite s</w:t>
      </w:r>
      <w:r w:rsidR="00334070" w:rsidRPr="002368BD">
        <w:rPr>
          <w:rFonts w:ascii="Times New Roman" w:eastAsia="Times New Roman" w:hAnsi="Times New Roman" w:cs="Times New Roman"/>
          <w:noProof/>
          <w:lang w:eastAsia="de-DE"/>
        </w:rPr>
        <w:t xml:space="preserve"> krožn</w:t>
      </w:r>
      <w:r w:rsidR="00E71173" w:rsidRPr="002368BD">
        <w:rPr>
          <w:rFonts w:ascii="Times New Roman" w:eastAsia="Times New Roman" w:hAnsi="Times New Roman" w:cs="Times New Roman"/>
          <w:noProof/>
          <w:lang w:eastAsia="de-DE"/>
        </w:rPr>
        <w:t>im gibanjem prstov</w:t>
      </w:r>
      <w:r w:rsidRPr="002368BD">
        <w:rPr>
          <w:rFonts w:ascii="Times New Roman" w:eastAsia="Times New Roman" w:hAnsi="Times New Roman" w:cs="Times New Roman"/>
          <w:noProof/>
          <w:lang w:eastAsia="de-DE"/>
        </w:rPr>
        <w:t>.</w:t>
      </w:r>
    </w:p>
    <w:p w14:paraId="65FE5CF7" w14:textId="77777777" w:rsidR="009651A4" w:rsidRPr="00FD71D7" w:rsidRDefault="009651A4" w:rsidP="00FD71D7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</w:p>
    <w:p w14:paraId="175F2022" w14:textId="271F39A2" w:rsidR="00D158A1" w:rsidRPr="007371CE" w:rsidRDefault="007371CE" w:rsidP="007371CE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  <w:r w:rsidRPr="007371CE">
        <w:rPr>
          <w:rFonts w:ascii="Times New Roman" w:hAnsi="Times New Roman" w:cs="Times New Roman"/>
          <w:snapToGrid w:val="0"/>
          <w:lang w:eastAsia="zh-CN"/>
        </w:rPr>
        <w:t>Če je potrebno, se</w:t>
      </w:r>
      <w:r w:rsidR="002F7B42">
        <w:rPr>
          <w:rFonts w:ascii="Times New Roman" w:hAnsi="Times New Roman" w:cs="Times New Roman"/>
          <w:snapToGrid w:val="0"/>
          <w:lang w:eastAsia="zh-CN"/>
        </w:rPr>
        <w:t xml:space="preserve"> za pričvrstitev zdravilnega</w:t>
      </w:r>
      <w:r w:rsidRPr="007371CE">
        <w:rPr>
          <w:rFonts w:ascii="Times New Roman" w:hAnsi="Times New Roman" w:cs="Times New Roman"/>
          <w:snapToGrid w:val="0"/>
          <w:lang w:eastAsia="zh-CN"/>
        </w:rPr>
        <w:t xml:space="preserve"> obliž</w:t>
      </w:r>
      <w:r w:rsidR="002F7B42">
        <w:rPr>
          <w:rFonts w:ascii="Times New Roman" w:hAnsi="Times New Roman" w:cs="Times New Roman"/>
          <w:snapToGrid w:val="0"/>
          <w:lang w:eastAsia="zh-CN"/>
        </w:rPr>
        <w:t>a lahko uporabi mrežast povoj</w:t>
      </w:r>
      <w:r w:rsidRPr="007371CE">
        <w:rPr>
          <w:rFonts w:ascii="Times New Roman" w:hAnsi="Times New Roman" w:cs="Times New Roman"/>
          <w:snapToGrid w:val="0"/>
          <w:lang w:eastAsia="zh-CN"/>
        </w:rPr>
        <w:t>.</w:t>
      </w:r>
    </w:p>
    <w:p w14:paraId="520FEC1B" w14:textId="77777777" w:rsidR="007371CE" w:rsidRDefault="007371CE" w:rsidP="007371CE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</w:p>
    <w:p w14:paraId="2FC84F09" w14:textId="752E5E51" w:rsidR="007371CE" w:rsidRPr="007371CE" w:rsidRDefault="007371CE" w:rsidP="007371CE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  <w:r w:rsidRPr="007371CE">
        <w:rPr>
          <w:rFonts w:ascii="Times New Roman" w:hAnsi="Times New Roman" w:cs="Times New Roman"/>
          <w:snapToGrid w:val="0"/>
          <w:lang w:eastAsia="zh-CN"/>
        </w:rPr>
        <w:t xml:space="preserve">Zdravilni obliž lahko uporabljate </w:t>
      </w:r>
      <w:r w:rsidR="00E71173">
        <w:rPr>
          <w:rFonts w:ascii="Times New Roman" w:hAnsi="Times New Roman" w:cs="Times New Roman"/>
          <w:snapToGrid w:val="0"/>
          <w:lang w:eastAsia="zh-CN"/>
        </w:rPr>
        <w:t xml:space="preserve">samo na </w:t>
      </w:r>
      <w:r w:rsidR="00E71173" w:rsidRPr="009F5826">
        <w:rPr>
          <w:rFonts w:ascii="Times New Roman" w:hAnsi="Times New Roman" w:cs="Times New Roman"/>
          <w:snapToGrid w:val="0"/>
          <w:lang w:eastAsia="zh-CN"/>
        </w:rPr>
        <w:t xml:space="preserve">nepoškodovani </w:t>
      </w:r>
      <w:r w:rsidRPr="009F5826">
        <w:rPr>
          <w:rFonts w:ascii="Times New Roman" w:hAnsi="Times New Roman" w:cs="Times New Roman"/>
          <w:snapToGrid w:val="0"/>
          <w:lang w:eastAsia="zh-CN"/>
        </w:rPr>
        <w:t>koži</w:t>
      </w:r>
      <w:r w:rsidR="003366F6" w:rsidRPr="009F5826">
        <w:rPr>
          <w:rFonts w:ascii="Times New Roman" w:hAnsi="Times New Roman" w:cs="Times New Roman"/>
          <w:snapToGrid w:val="0"/>
          <w:lang w:eastAsia="zh-CN"/>
        </w:rPr>
        <w:t xml:space="preserve"> brez </w:t>
      </w:r>
      <w:r w:rsidR="009F5826">
        <w:rPr>
          <w:rFonts w:ascii="Times New Roman" w:hAnsi="Times New Roman" w:cs="Times New Roman"/>
          <w:snapToGrid w:val="0"/>
          <w:lang w:eastAsia="zh-CN"/>
        </w:rPr>
        <w:t>bolezni</w:t>
      </w:r>
      <w:r w:rsidRPr="007371CE">
        <w:rPr>
          <w:rFonts w:ascii="Times New Roman" w:hAnsi="Times New Roman" w:cs="Times New Roman"/>
          <w:snapToGrid w:val="0"/>
          <w:lang w:eastAsia="zh-CN"/>
        </w:rPr>
        <w:t>.</w:t>
      </w:r>
    </w:p>
    <w:p w14:paraId="47E19F06" w14:textId="77777777" w:rsidR="007371CE" w:rsidRDefault="007371CE" w:rsidP="007371CE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</w:p>
    <w:p w14:paraId="6AF65E09" w14:textId="72053409" w:rsidR="007371CE" w:rsidRPr="007371CE" w:rsidRDefault="007371CE" w:rsidP="007371CE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  <w:r>
        <w:rPr>
          <w:rFonts w:ascii="Times New Roman" w:hAnsi="Times New Roman" w:cs="Times New Roman"/>
          <w:snapToGrid w:val="0"/>
          <w:lang w:eastAsia="zh-CN"/>
        </w:rPr>
        <w:t>Zdravilnega obliža ne uporabljajte</w:t>
      </w:r>
      <w:r w:rsidRPr="007371CE">
        <w:rPr>
          <w:rFonts w:ascii="Times New Roman" w:hAnsi="Times New Roman" w:cs="Times New Roman"/>
          <w:snapToGrid w:val="0"/>
          <w:lang w:eastAsia="zh-CN"/>
        </w:rPr>
        <w:t xml:space="preserve"> skupaj z neprodušnim (okluzivnim) povojem.</w:t>
      </w:r>
    </w:p>
    <w:p w14:paraId="6F474C87" w14:textId="3C3AEABC" w:rsidR="007371CE" w:rsidRPr="002C7397" w:rsidRDefault="002C7397" w:rsidP="002C7397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  <w:r>
        <w:rPr>
          <w:rFonts w:ascii="Times New Roman" w:hAnsi="Times New Roman" w:cs="Times New Roman"/>
          <w:snapToGrid w:val="0"/>
          <w:lang w:eastAsia="zh-CN"/>
        </w:rPr>
        <w:t>N</w:t>
      </w:r>
      <w:r w:rsidRPr="002C7397">
        <w:rPr>
          <w:rFonts w:ascii="Times New Roman" w:hAnsi="Times New Roman" w:cs="Times New Roman"/>
          <w:snapToGrid w:val="0"/>
          <w:lang w:eastAsia="zh-CN"/>
        </w:rPr>
        <w:t>e nosite</w:t>
      </w:r>
      <w:r>
        <w:rPr>
          <w:rFonts w:ascii="Times New Roman" w:hAnsi="Times New Roman" w:cs="Times New Roman"/>
          <w:snapToGrid w:val="0"/>
          <w:lang w:eastAsia="zh-CN"/>
        </w:rPr>
        <w:t xml:space="preserve"> ga</w:t>
      </w:r>
      <w:r w:rsidR="007371CE" w:rsidRPr="002C7397">
        <w:rPr>
          <w:rFonts w:ascii="Times New Roman" w:hAnsi="Times New Roman" w:cs="Times New Roman"/>
          <w:snapToGrid w:val="0"/>
          <w:lang w:eastAsia="zh-CN"/>
        </w:rPr>
        <w:t xml:space="preserve"> med kopanjem ali tuširanjem</w:t>
      </w:r>
      <w:r w:rsidRPr="002C7397">
        <w:rPr>
          <w:rFonts w:ascii="Times New Roman" w:hAnsi="Times New Roman" w:cs="Times New Roman"/>
          <w:snapToGrid w:val="0"/>
          <w:lang w:eastAsia="zh-CN"/>
        </w:rPr>
        <w:t>.</w:t>
      </w:r>
    </w:p>
    <w:p w14:paraId="27C71FD5" w14:textId="77777777" w:rsidR="002C7397" w:rsidRPr="002C7397" w:rsidRDefault="002C7397" w:rsidP="002C7397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</w:p>
    <w:p w14:paraId="2DB2160E" w14:textId="3001F0DD" w:rsidR="009651A4" w:rsidRDefault="002C7397" w:rsidP="002C7397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  <w:r>
        <w:rPr>
          <w:rFonts w:ascii="Times New Roman" w:hAnsi="Times New Roman" w:cs="Times New Roman"/>
          <w:snapToGrid w:val="0"/>
          <w:lang w:eastAsia="zh-CN"/>
        </w:rPr>
        <w:t>Zdravilnega obliža ne smete deliti na več delov.</w:t>
      </w:r>
    </w:p>
    <w:p w14:paraId="140F74D6" w14:textId="77777777" w:rsidR="002C7397" w:rsidRPr="002C7397" w:rsidRDefault="002C7397" w:rsidP="002C7397">
      <w:pPr>
        <w:pStyle w:val="Brezrazmikov"/>
        <w:rPr>
          <w:rFonts w:ascii="Times New Roman" w:hAnsi="Times New Roman" w:cs="Times New Roman"/>
          <w:snapToGrid w:val="0"/>
          <w:lang w:eastAsia="zh-CN"/>
        </w:rPr>
      </w:pPr>
    </w:p>
    <w:p w14:paraId="7614E623" w14:textId="3E16FA9F" w:rsidR="000B5DE8" w:rsidRDefault="003366F6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Trajanje</w:t>
      </w:r>
      <w:r w:rsidR="002C7397" w:rsidRPr="002C7397">
        <w:rPr>
          <w:rFonts w:ascii="Times New Roman" w:eastAsia="Times New Roman" w:hAnsi="Times New Roman" w:cs="Times New Roman"/>
          <w:b/>
        </w:rPr>
        <w:t xml:space="preserve"> uporabe</w:t>
      </w:r>
    </w:p>
    <w:p w14:paraId="6C7CB3EE" w14:textId="40FC660D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Zdravila </w:t>
      </w:r>
      <w:proofErr w:type="spellStart"/>
      <w:r>
        <w:rPr>
          <w:rFonts w:ascii="Times New Roman" w:eastAsia="Times New Roman" w:hAnsi="Times New Roman" w:cs="Times New Roman"/>
        </w:rPr>
        <w:t>Itami</w:t>
      </w:r>
      <w:proofErr w:type="spellEnd"/>
      <w:r w:rsidR="00B1090C">
        <w:rPr>
          <w:rFonts w:ascii="Times New Roman" w:eastAsia="Times New Roman" w:hAnsi="Times New Roman" w:cs="Times New Roman"/>
        </w:rPr>
        <w:t xml:space="preserve"> ne uporabljajte več</w:t>
      </w:r>
      <w:r>
        <w:rPr>
          <w:rFonts w:ascii="Times New Roman" w:eastAsia="Times New Roman" w:hAnsi="Times New Roman" w:cs="Times New Roman"/>
        </w:rPr>
        <w:t xml:space="preserve"> kot 7 dni.</w:t>
      </w:r>
    </w:p>
    <w:p w14:paraId="1D3BA341" w14:textId="246A70F8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 se znaki vaše bolezni p</w:t>
      </w:r>
      <w:r w:rsidR="00B1090C">
        <w:rPr>
          <w:rFonts w:ascii="Times New Roman" w:eastAsia="Times New Roman" w:hAnsi="Times New Roman" w:cs="Times New Roman"/>
        </w:rPr>
        <w:t xml:space="preserve">oslabšajo ali ne izboljšajo </w:t>
      </w:r>
      <w:r w:rsidR="003A08A3">
        <w:rPr>
          <w:rFonts w:ascii="Times New Roman" w:eastAsia="Times New Roman" w:hAnsi="Times New Roman" w:cs="Times New Roman"/>
        </w:rPr>
        <w:t>v 7 dneh</w:t>
      </w:r>
      <w:r>
        <w:rPr>
          <w:rFonts w:ascii="Times New Roman" w:eastAsia="Times New Roman" w:hAnsi="Times New Roman" w:cs="Times New Roman"/>
        </w:rPr>
        <w:t>, se posvetujte z zdravnikom.</w:t>
      </w:r>
    </w:p>
    <w:p w14:paraId="13F2C3BE" w14:textId="77777777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</w:p>
    <w:p w14:paraId="751B2396" w14:textId="547697DF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Če mislite, da je učinek zdravila </w:t>
      </w:r>
      <w:proofErr w:type="spellStart"/>
      <w:r>
        <w:rPr>
          <w:rFonts w:ascii="Times New Roman" w:eastAsia="Times New Roman" w:hAnsi="Times New Roman" w:cs="Times New Roman"/>
        </w:rPr>
        <w:t>Itami</w:t>
      </w:r>
      <w:proofErr w:type="spellEnd"/>
      <w:r>
        <w:rPr>
          <w:rFonts w:ascii="Times New Roman" w:eastAsia="Times New Roman" w:hAnsi="Times New Roman" w:cs="Times New Roman"/>
        </w:rPr>
        <w:t xml:space="preserve"> premočen ali prešibek, se posvetujte z zdravnikom ali farmacevtom.</w:t>
      </w:r>
    </w:p>
    <w:p w14:paraId="6BE53D89" w14:textId="77777777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</w:p>
    <w:p w14:paraId="64AD1D73" w14:textId="604FC401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  <w:r w:rsidRPr="002C7397">
        <w:rPr>
          <w:rFonts w:ascii="Times New Roman" w:eastAsia="Times New Roman" w:hAnsi="Times New Roman" w:cs="Times New Roman"/>
          <w:b/>
        </w:rPr>
        <w:t xml:space="preserve">Če ste uporabili večji odmerek zdravila </w:t>
      </w:r>
      <w:proofErr w:type="spellStart"/>
      <w:r w:rsidRPr="002C7397">
        <w:rPr>
          <w:rFonts w:ascii="Times New Roman" w:eastAsia="Times New Roman" w:hAnsi="Times New Roman" w:cs="Times New Roman"/>
          <w:b/>
        </w:rPr>
        <w:t>Itami</w:t>
      </w:r>
      <w:proofErr w:type="spellEnd"/>
      <w:r w:rsidRPr="002C7397">
        <w:rPr>
          <w:rFonts w:ascii="Times New Roman" w:eastAsia="Times New Roman" w:hAnsi="Times New Roman" w:cs="Times New Roman"/>
          <w:b/>
        </w:rPr>
        <w:t>, kot bi smeli</w:t>
      </w:r>
    </w:p>
    <w:p w14:paraId="6F1F4489" w14:textId="4900685E" w:rsidR="002C7397" w:rsidRPr="003A08A3" w:rsidRDefault="006049F7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Če se po </w:t>
      </w:r>
      <w:r w:rsidR="00DA40B8">
        <w:rPr>
          <w:rFonts w:ascii="Times New Roman" w:eastAsia="Times New Roman" w:hAnsi="Times New Roman" w:cs="Times New Roman"/>
        </w:rPr>
        <w:t>nepravilni uporabi ali nenamernem</w:t>
      </w:r>
      <w:r>
        <w:rPr>
          <w:rFonts w:ascii="Times New Roman" w:eastAsia="Times New Roman" w:hAnsi="Times New Roman" w:cs="Times New Roman"/>
        </w:rPr>
        <w:t xml:space="preserve"> prevelike</w:t>
      </w:r>
      <w:r w:rsidR="00DA40B8">
        <w:rPr>
          <w:rFonts w:ascii="Times New Roman" w:eastAsia="Times New Roman" w:hAnsi="Times New Roman" w:cs="Times New Roman"/>
        </w:rPr>
        <w:t>m odmerjanju</w:t>
      </w:r>
      <w:r>
        <w:rPr>
          <w:rFonts w:ascii="Times New Roman" w:eastAsia="Times New Roman" w:hAnsi="Times New Roman" w:cs="Times New Roman"/>
        </w:rPr>
        <w:t xml:space="preserve"> (npr. pri otrocih) tega zdravila pojavijo </w:t>
      </w:r>
      <w:r w:rsidR="00C6314C">
        <w:rPr>
          <w:rFonts w:ascii="Times New Roman" w:eastAsia="Times New Roman" w:hAnsi="Times New Roman" w:cs="Times New Roman"/>
        </w:rPr>
        <w:t>značilni</w:t>
      </w:r>
      <w:r w:rsidRPr="003A08A3">
        <w:rPr>
          <w:rFonts w:ascii="Times New Roman" w:eastAsia="Times New Roman" w:hAnsi="Times New Roman" w:cs="Times New Roman"/>
        </w:rPr>
        <w:t xml:space="preserve"> neželeni učin</w:t>
      </w:r>
      <w:r w:rsidR="00B1090C" w:rsidRPr="003A08A3">
        <w:rPr>
          <w:rFonts w:ascii="Times New Roman" w:eastAsia="Times New Roman" w:hAnsi="Times New Roman" w:cs="Times New Roman"/>
        </w:rPr>
        <w:t xml:space="preserve">ki, obvestite svojega zdravnika, ki vam bo lahko svetoval o ukrepih, ki jih bo morda potrebno </w:t>
      </w:r>
      <w:r w:rsidR="00A11A09">
        <w:rPr>
          <w:rFonts w:ascii="Times New Roman" w:eastAsia="Times New Roman" w:hAnsi="Times New Roman" w:cs="Times New Roman"/>
        </w:rPr>
        <w:t>izvesti</w:t>
      </w:r>
      <w:r w:rsidR="00B1090C" w:rsidRPr="003A08A3">
        <w:rPr>
          <w:rFonts w:ascii="Times New Roman" w:eastAsia="Times New Roman" w:hAnsi="Times New Roman" w:cs="Times New Roman"/>
        </w:rPr>
        <w:t>.</w:t>
      </w:r>
    </w:p>
    <w:p w14:paraId="3C8FB323" w14:textId="77777777" w:rsidR="006049F7" w:rsidRDefault="006049F7" w:rsidP="002C7397">
      <w:pPr>
        <w:pStyle w:val="Brezrazmikov"/>
        <w:rPr>
          <w:rFonts w:ascii="Times New Roman" w:eastAsia="Times New Roman" w:hAnsi="Times New Roman" w:cs="Times New Roman"/>
        </w:rPr>
      </w:pPr>
    </w:p>
    <w:p w14:paraId="6FD80B9F" w14:textId="4E42BEA8" w:rsidR="006049F7" w:rsidRDefault="006049F7" w:rsidP="002C7397">
      <w:pPr>
        <w:pStyle w:val="Brezrazmikov"/>
        <w:rPr>
          <w:rFonts w:ascii="Times New Roman" w:eastAsia="Times New Roman" w:hAnsi="Times New Roman" w:cs="Times New Roman"/>
        </w:rPr>
      </w:pPr>
      <w:r w:rsidRPr="006049F7">
        <w:rPr>
          <w:rFonts w:ascii="Times New Roman" w:eastAsia="Times New Roman" w:hAnsi="Times New Roman" w:cs="Times New Roman"/>
          <w:b/>
        </w:rPr>
        <w:t xml:space="preserve">Če ste pozabili uporabiti zdravilo </w:t>
      </w:r>
      <w:proofErr w:type="spellStart"/>
      <w:r w:rsidRPr="006049F7">
        <w:rPr>
          <w:rFonts w:ascii="Times New Roman" w:eastAsia="Times New Roman" w:hAnsi="Times New Roman" w:cs="Times New Roman"/>
          <w:b/>
        </w:rPr>
        <w:t>Itami</w:t>
      </w:r>
      <w:proofErr w:type="spellEnd"/>
    </w:p>
    <w:p w14:paraId="71992272" w14:textId="0A186B7A" w:rsidR="006049F7" w:rsidRDefault="006049F7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 uporabite dvojnega odmerka, če ste pozabili uporabiti prejšnji odmerek.</w:t>
      </w:r>
    </w:p>
    <w:p w14:paraId="1ACB7371" w14:textId="77777777" w:rsidR="006049F7" w:rsidRDefault="006049F7" w:rsidP="002C7397">
      <w:pPr>
        <w:pStyle w:val="Brezrazmikov"/>
        <w:rPr>
          <w:rFonts w:ascii="Times New Roman" w:eastAsia="Times New Roman" w:hAnsi="Times New Roman" w:cs="Times New Roman"/>
        </w:rPr>
      </w:pPr>
    </w:p>
    <w:p w14:paraId="65DFEE5A" w14:textId="5AC7D407" w:rsidR="006049F7" w:rsidRPr="006049F7" w:rsidRDefault="006049F7" w:rsidP="002C7397">
      <w:pPr>
        <w:pStyle w:val="Brezrazmikov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 imate dodatna vprašanja o uporabi zdravila, se posvetujte z zdravnikom ali farmacevtom.</w:t>
      </w:r>
    </w:p>
    <w:p w14:paraId="7F5F0117" w14:textId="77777777" w:rsid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</w:p>
    <w:p w14:paraId="070FACA6" w14:textId="77777777" w:rsidR="002C7397" w:rsidRPr="002C7397" w:rsidRDefault="002C7397" w:rsidP="002C7397">
      <w:pPr>
        <w:pStyle w:val="Brezrazmikov"/>
        <w:rPr>
          <w:rFonts w:ascii="Times New Roman" w:eastAsia="Times New Roman" w:hAnsi="Times New Roman" w:cs="Times New Roman"/>
        </w:rPr>
      </w:pPr>
    </w:p>
    <w:p w14:paraId="1ACDCA26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EF7BA3">
        <w:rPr>
          <w:rFonts w:ascii="Times New Roman" w:eastAsia="Times New Roman" w:hAnsi="Times New Roman" w:cs="Times New Roman"/>
          <w:b/>
        </w:rPr>
        <w:t>4.</w:t>
      </w:r>
      <w:r w:rsidRPr="00EF7BA3">
        <w:rPr>
          <w:rFonts w:ascii="Times New Roman" w:eastAsia="Times New Roman" w:hAnsi="Times New Roman" w:cs="Times New Roman"/>
          <w:b/>
        </w:rPr>
        <w:tab/>
        <w:t>Možni neželeni učinki</w:t>
      </w:r>
    </w:p>
    <w:p w14:paraId="63D0C9FA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</w:p>
    <w:p w14:paraId="5BE1622C" w14:textId="77777777" w:rsidR="006A6778" w:rsidRDefault="006A6778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 w:rsidRPr="006A6778">
        <w:rPr>
          <w:rFonts w:ascii="Times New Roman" w:eastAsia="Times New Roman" w:hAnsi="Times New Roman" w:cs="Times New Roman"/>
          <w:snapToGrid w:val="0"/>
          <w:lang w:eastAsia="zh-CN"/>
        </w:rPr>
        <w:t>Kot vsa zdravila ima lahko tudi to zdravilo neželene učinke, ki pa se ne pojavijo pri vseh bolnikih.</w:t>
      </w:r>
    </w:p>
    <w:p w14:paraId="3F1DE882" w14:textId="77777777" w:rsidR="006049F7" w:rsidRDefault="006049F7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796DA681" w14:textId="4BE28B2B" w:rsidR="006049F7" w:rsidRDefault="00BB2308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lang w:eastAsia="zh-CN"/>
        </w:rPr>
      </w:pPr>
      <w:r>
        <w:rPr>
          <w:rFonts w:ascii="Times New Roman" w:eastAsia="Times New Roman" w:hAnsi="Times New Roman" w:cs="Times New Roman"/>
          <w:b/>
          <w:snapToGrid w:val="0"/>
          <w:lang w:eastAsia="zh-CN"/>
        </w:rPr>
        <w:t xml:space="preserve">Nemudoma </w:t>
      </w:r>
      <w:r w:rsidR="006049F7" w:rsidRPr="006049F7">
        <w:rPr>
          <w:rFonts w:ascii="Times New Roman" w:eastAsia="Times New Roman" w:hAnsi="Times New Roman" w:cs="Times New Roman"/>
          <w:b/>
          <w:snapToGrid w:val="0"/>
          <w:lang w:eastAsia="zh-CN"/>
        </w:rPr>
        <w:t>se</w:t>
      </w:r>
      <w:r>
        <w:rPr>
          <w:rFonts w:ascii="Times New Roman" w:eastAsia="Times New Roman" w:hAnsi="Times New Roman" w:cs="Times New Roman"/>
          <w:b/>
          <w:snapToGrid w:val="0"/>
          <w:lang w:eastAsia="zh-CN"/>
        </w:rPr>
        <w:t xml:space="preserve"> posvetujte</w:t>
      </w:r>
      <w:r w:rsidR="006049F7" w:rsidRPr="006049F7">
        <w:rPr>
          <w:rFonts w:ascii="Times New Roman" w:eastAsia="Times New Roman" w:hAnsi="Times New Roman" w:cs="Times New Roman"/>
          <w:b/>
          <w:snapToGrid w:val="0"/>
          <w:lang w:eastAsia="zh-CN"/>
        </w:rPr>
        <w:t xml:space="preserve"> z zdravnikom in prenehajte z uporabo obliža, če opazite karkoli od naštetega:</w:t>
      </w:r>
    </w:p>
    <w:p w14:paraId="4D01D912" w14:textId="6AA9C6B4" w:rsidR="00BB2308" w:rsidRDefault="00A305B2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n</w:t>
      </w:r>
      <w:r w:rsidR="00BB2308">
        <w:rPr>
          <w:rFonts w:ascii="Times New Roman" w:eastAsia="Times New Roman" w:hAnsi="Times New Roman" w:cs="Times New Roman"/>
          <w:snapToGrid w:val="0"/>
          <w:lang w:eastAsia="zh-CN"/>
        </w:rPr>
        <w:t>enaden srbeč izpuščaj (koprivnica); otekanje rok, nog, gležnjev, obraza, ustnic, ust al</w:t>
      </w:r>
      <w:r w:rsidR="003A08A3">
        <w:rPr>
          <w:rFonts w:ascii="Times New Roman" w:eastAsia="Times New Roman" w:hAnsi="Times New Roman" w:cs="Times New Roman"/>
          <w:snapToGrid w:val="0"/>
          <w:lang w:eastAsia="zh-CN"/>
        </w:rPr>
        <w:t>i grl</w:t>
      </w:r>
      <w:r w:rsidR="00BB2308">
        <w:rPr>
          <w:rFonts w:ascii="Times New Roman" w:eastAsia="Times New Roman" w:hAnsi="Times New Roman" w:cs="Times New Roman"/>
          <w:snapToGrid w:val="0"/>
          <w:lang w:eastAsia="zh-CN"/>
        </w:rPr>
        <w:t>a; težko dihanje; padec krvnega tlaka ali šibkost.</w:t>
      </w:r>
    </w:p>
    <w:p w14:paraId="5AF16952" w14:textId="77777777" w:rsidR="00BB2308" w:rsidRDefault="00BB2308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27C57772" w14:textId="5D842010" w:rsidR="00BB2308" w:rsidRPr="00BB2308" w:rsidRDefault="00BB2308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Pri vas se lahko pojavijo naslednji neželeni učinki:</w:t>
      </w:r>
    </w:p>
    <w:p w14:paraId="38990E8E" w14:textId="77777777" w:rsidR="006049F7" w:rsidRPr="006049F7" w:rsidRDefault="006049F7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7C04A74D" w14:textId="77FDD631" w:rsidR="000367AA" w:rsidRDefault="00BB2308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i/>
          <w:snapToGrid w:val="0"/>
          <w:lang w:eastAsia="zh-CN"/>
        </w:rPr>
      </w:pPr>
      <w:r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Pogosti</w:t>
      </w:r>
      <w:r w:rsidR="000367AA" w:rsidRPr="000367AA"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neželeni učinki (</w:t>
      </w:r>
      <w:r w:rsidR="000367AA" w:rsidRPr="000367AA"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pojavijo se lahko pri največ 1 od 10 bolnikov</w:t>
      </w:r>
      <w:r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):</w:t>
      </w:r>
    </w:p>
    <w:p w14:paraId="30CEE2E0" w14:textId="30B57987" w:rsidR="00BB2308" w:rsidRDefault="00E10531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l</w:t>
      </w:r>
      <w:r w:rsidR="00BB2308">
        <w:rPr>
          <w:rFonts w:ascii="Times New Roman" w:eastAsia="Times New Roman" w:hAnsi="Times New Roman" w:cs="Times New Roman"/>
          <w:snapToGrid w:val="0"/>
          <w:lang w:eastAsia="zh-CN"/>
        </w:rPr>
        <w:t>okalne kožne reakcije, kot so rdečina kože, pekoč občutek, srbenje, vnetje kože</w:t>
      </w:r>
      <w:r w:rsid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 z rdečico</w:t>
      </w:r>
      <w:r w:rsidR="00BB2308">
        <w:rPr>
          <w:rFonts w:ascii="Times New Roman" w:eastAsia="Times New Roman" w:hAnsi="Times New Roman" w:cs="Times New Roman"/>
          <w:snapToGrid w:val="0"/>
          <w:lang w:eastAsia="zh-CN"/>
        </w:rPr>
        <w:t xml:space="preserve">, kožni izpuščaj, včasih s prisotnimi </w:t>
      </w:r>
      <w:r w:rsidR="009B170C">
        <w:rPr>
          <w:rFonts w:ascii="Times New Roman" w:eastAsia="Times New Roman" w:hAnsi="Times New Roman" w:cs="Times New Roman"/>
          <w:snapToGrid w:val="0"/>
          <w:lang w:eastAsia="zh-CN"/>
        </w:rPr>
        <w:t>gnojnimi mehurčki</w:t>
      </w:r>
      <w:r w:rsidR="00446C7F" w:rsidRPr="00446C7F">
        <w:rPr>
          <w:rFonts w:ascii="Times New Roman" w:eastAsia="Times New Roman" w:hAnsi="Times New Roman" w:cs="Times New Roman"/>
          <w:snapToGrid w:val="0"/>
          <w:lang w:eastAsia="zh-CN"/>
        </w:rPr>
        <w:t>.</w:t>
      </w:r>
    </w:p>
    <w:p w14:paraId="3D040EE7" w14:textId="2D198D4C" w:rsidR="00006BAA" w:rsidRDefault="00006BAA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484E6152" w14:textId="4359E554" w:rsidR="00006BAA" w:rsidRPr="008F7F64" w:rsidRDefault="00006BAA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i/>
          <w:snapToGrid w:val="0"/>
          <w:lang w:eastAsia="zh-CN"/>
        </w:rPr>
      </w:pPr>
      <w:r w:rsidRPr="008F7F64"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Redki (pojavijo se lahko pri največ 1 od 1.000 bolnikov):</w:t>
      </w:r>
    </w:p>
    <w:p w14:paraId="0AA44444" w14:textId="03013662" w:rsidR="00006BAA" w:rsidRPr="00BB2308" w:rsidRDefault="006534C8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s</w:t>
      </w:r>
      <w:r w:rsidR="00006BAA">
        <w:rPr>
          <w:rFonts w:ascii="Times New Roman" w:eastAsia="Times New Roman" w:hAnsi="Times New Roman" w:cs="Times New Roman"/>
          <w:snapToGrid w:val="0"/>
          <w:lang w:eastAsia="zh-CN"/>
        </w:rPr>
        <w:t>uha koža</w:t>
      </w:r>
    </w:p>
    <w:p w14:paraId="014EBB5F" w14:textId="77777777" w:rsidR="000367AA" w:rsidRDefault="000367AA" w:rsidP="006D2894">
      <w:pPr>
        <w:tabs>
          <w:tab w:val="left" w:pos="284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2CE244C2" w14:textId="00CEA5A6" w:rsidR="00320BF5" w:rsidRDefault="00446C7F" w:rsidP="006D2894">
      <w:pPr>
        <w:tabs>
          <w:tab w:val="left" w:pos="284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i/>
          <w:snapToGrid w:val="0"/>
          <w:lang w:eastAsia="zh-CN"/>
        </w:rPr>
      </w:pPr>
      <w:r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Zelo redki neželeni učinki</w:t>
      </w:r>
      <w:r w:rsidR="00320BF5"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(</w:t>
      </w:r>
      <w:r w:rsidR="00320BF5"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pojavijo se lahko pri največ 1 od 10.000 bolnikov</w:t>
      </w:r>
      <w:r>
        <w:rPr>
          <w:rFonts w:ascii="Times New Roman" w:eastAsia="Times New Roman" w:hAnsi="Times New Roman" w:cs="Times New Roman"/>
          <w:b/>
          <w:i/>
          <w:snapToGrid w:val="0"/>
          <w:lang w:eastAsia="zh-CN"/>
        </w:rPr>
        <w:t>):</w:t>
      </w:r>
    </w:p>
    <w:p w14:paraId="7D5A0069" w14:textId="733D29EA" w:rsidR="00446C7F" w:rsidRDefault="009B170C" w:rsidP="006D2894">
      <w:pPr>
        <w:tabs>
          <w:tab w:val="left" w:pos="284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p</w:t>
      </w:r>
      <w:r w:rsidR="00446C7F">
        <w:rPr>
          <w:rFonts w:ascii="Times New Roman" w:eastAsia="Times New Roman" w:hAnsi="Times New Roman" w:cs="Times New Roman"/>
          <w:snapToGrid w:val="0"/>
          <w:lang w:eastAsia="zh-CN"/>
        </w:rPr>
        <w:t>reobčutljivostne</w:t>
      </w:r>
      <w:proofErr w:type="spellEnd"/>
      <w:r w:rsidR="00446C7F">
        <w:rPr>
          <w:rFonts w:ascii="Times New Roman" w:eastAsia="Times New Roman" w:hAnsi="Times New Roman" w:cs="Times New Roman"/>
          <w:snapToGrid w:val="0"/>
          <w:lang w:eastAsia="zh-CN"/>
        </w:rPr>
        <w:t xml:space="preserve"> reakcije ali lokalne alergijske reakcije (kontaktni dermatitis).</w:t>
      </w:r>
    </w:p>
    <w:p w14:paraId="12B57B31" w14:textId="77777777" w:rsidR="00446C7F" w:rsidRDefault="00446C7F" w:rsidP="006D2894">
      <w:pPr>
        <w:tabs>
          <w:tab w:val="left" w:pos="284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5F648F66" w14:textId="69BAA00A" w:rsidR="00446C7F" w:rsidRPr="009F2C87" w:rsidRDefault="00446C7F" w:rsidP="006D2894">
      <w:pPr>
        <w:tabs>
          <w:tab w:val="left" w:pos="284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 w:rsidRPr="009F2C87">
        <w:rPr>
          <w:rFonts w:ascii="Times New Roman" w:eastAsia="Times New Roman" w:hAnsi="Times New Roman" w:cs="Times New Roman"/>
          <w:snapToGrid w:val="0"/>
          <w:lang w:eastAsia="zh-CN"/>
        </w:rPr>
        <w:t>Pri</w:t>
      </w:r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 bolnikih, ki</w:t>
      </w:r>
      <w:r w:rsidR="009F2C87" w:rsidRP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 so uporabljali zdravila iz</w:t>
      </w:r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 skupine zdravilnih učinkovin kamor spada </w:t>
      </w:r>
      <w:proofErr w:type="spellStart"/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>diklofenak</w:t>
      </w:r>
      <w:proofErr w:type="spellEnd"/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, obstajajo posamezna poročila o generaliziranih kožnih izpuščajih, </w:t>
      </w:r>
      <w:proofErr w:type="spellStart"/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>preobčutljivostnih</w:t>
      </w:r>
      <w:proofErr w:type="spellEnd"/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 reakcijah kot je </w:t>
      </w:r>
      <w:r w:rsidR="009B170C">
        <w:rPr>
          <w:rFonts w:ascii="Times New Roman" w:eastAsia="Times New Roman" w:hAnsi="Times New Roman" w:cs="Times New Roman"/>
          <w:snapToGrid w:val="0"/>
          <w:lang w:eastAsia="zh-CN"/>
        </w:rPr>
        <w:t>o</w:t>
      </w:r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 xml:space="preserve">tekanje kože in sluznic in reakcijah anafilaktičnega </w:t>
      </w:r>
      <w:r w:rsidR="00887211" w:rsidRPr="007B40C8">
        <w:rPr>
          <w:rFonts w:ascii="Times New Roman" w:eastAsia="Times New Roman" w:hAnsi="Times New Roman" w:cs="Times New Roman"/>
          <w:snapToGrid w:val="0"/>
          <w:lang w:eastAsia="zh-CN"/>
        </w:rPr>
        <w:t xml:space="preserve">tipa z akutnimi </w:t>
      </w:r>
      <w:r w:rsidR="007B40C8" w:rsidRPr="007B40C8">
        <w:rPr>
          <w:rFonts w:ascii="Times New Roman" w:eastAsia="Times New Roman" w:hAnsi="Times New Roman" w:cs="Times New Roman"/>
          <w:snapToGrid w:val="0"/>
          <w:lang w:eastAsia="zh-CN"/>
        </w:rPr>
        <w:t>motnjami krvnega obtoka</w:t>
      </w:r>
      <w:r w:rsidR="00887211" w:rsidRPr="007B40C8">
        <w:rPr>
          <w:rFonts w:ascii="Times New Roman" w:eastAsia="Times New Roman" w:hAnsi="Times New Roman" w:cs="Times New Roman"/>
          <w:snapToGrid w:val="0"/>
          <w:lang w:eastAsia="zh-CN"/>
        </w:rPr>
        <w:t xml:space="preserve"> in </w:t>
      </w:r>
      <w:r w:rsidR="00887211" w:rsidRPr="009F2C87">
        <w:rPr>
          <w:rFonts w:ascii="Times New Roman" w:eastAsia="Times New Roman" w:hAnsi="Times New Roman" w:cs="Times New Roman"/>
          <w:snapToGrid w:val="0"/>
          <w:lang w:eastAsia="zh-CN"/>
        </w:rPr>
        <w:t>občutljivosti na svetlobo.</w:t>
      </w:r>
    </w:p>
    <w:p w14:paraId="63FEF6B1" w14:textId="77777777" w:rsidR="000B2A7F" w:rsidRDefault="000B2A7F" w:rsidP="006D2894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5A109617" w14:textId="7C864C85" w:rsidR="009A5FC4" w:rsidRPr="009A5FC4" w:rsidRDefault="00395CD1" w:rsidP="006D2894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Koncentracija </w:t>
      </w:r>
      <w:proofErr w:type="spellStart"/>
      <w:r w:rsidR="009A5FC4">
        <w:rPr>
          <w:rFonts w:ascii="Times New Roman" w:eastAsia="Times New Roman" w:hAnsi="Times New Roman" w:cs="Times New Roman"/>
          <w:snapToGrid w:val="0"/>
          <w:lang w:eastAsia="zh-CN"/>
        </w:rPr>
        <w:t>diklofenaka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v krvi po absorpciji</w:t>
      </w:r>
      <w:r w:rsidR="009A5FC4">
        <w:rPr>
          <w:rFonts w:ascii="Times New Roman" w:eastAsia="Times New Roman" w:hAnsi="Times New Roman" w:cs="Times New Roman"/>
          <w:snapToGrid w:val="0"/>
          <w:lang w:eastAsia="zh-CN"/>
        </w:rPr>
        <w:t xml:space="preserve"> skozi kožo je zelo majhna v primerjavi s koncentracijo zdravilne učinkovine v krvi po peroralni uporabi </w:t>
      </w:r>
      <w:proofErr w:type="spellStart"/>
      <w:r w:rsidR="009A5FC4">
        <w:rPr>
          <w:rFonts w:ascii="Times New Roman" w:eastAsia="Times New Roman" w:hAnsi="Times New Roman" w:cs="Times New Roman"/>
          <w:snapToGrid w:val="0"/>
          <w:lang w:eastAsia="zh-CN"/>
        </w:rPr>
        <w:t>diklofenaka</w:t>
      </w:r>
      <w:proofErr w:type="spellEnd"/>
      <w:r w:rsidR="009A5FC4">
        <w:rPr>
          <w:rFonts w:ascii="Times New Roman" w:eastAsia="Times New Roman" w:hAnsi="Times New Roman" w:cs="Times New Roman"/>
          <w:snapToGrid w:val="0"/>
          <w:lang w:eastAsia="zh-CN"/>
        </w:rPr>
        <w:t xml:space="preserve">. Zato je verjetnost za pojav sistemskih neželenih učinkov (kot 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so </w:t>
      </w:r>
      <w:r w:rsidR="00F90CD2">
        <w:rPr>
          <w:rFonts w:ascii="Times New Roman" w:eastAsia="Times New Roman" w:hAnsi="Times New Roman" w:cs="Times New Roman"/>
          <w:snapToGrid w:val="0"/>
          <w:lang w:eastAsia="zh-CN"/>
        </w:rPr>
        <w:t>prebavne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motnje,</w:t>
      </w:r>
      <w:r w:rsidR="009A5FC4">
        <w:rPr>
          <w:rFonts w:ascii="Times New Roman" w:eastAsia="Times New Roman" w:hAnsi="Times New Roman" w:cs="Times New Roman"/>
          <w:snapToGrid w:val="0"/>
          <w:lang w:eastAsia="zh-CN"/>
        </w:rPr>
        <w:t xml:space="preserve"> motnje delovanja ledvic ali težko dihanje) zelo majhna.</w:t>
      </w:r>
    </w:p>
    <w:p w14:paraId="495AD79B" w14:textId="77777777" w:rsidR="009A5FC4" w:rsidRPr="00592F1E" w:rsidRDefault="009A5FC4" w:rsidP="006D2894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474AD13F" w14:textId="77777777" w:rsidR="001F2955" w:rsidRPr="00EF7BA3" w:rsidRDefault="00051F55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snapToGrid w:val="0"/>
          <w:lang w:eastAsia="zh-CN"/>
        </w:rPr>
      </w:pPr>
      <w:r w:rsidRPr="00EF7BA3">
        <w:rPr>
          <w:rFonts w:ascii="Times New Roman" w:eastAsia="Times New Roman" w:hAnsi="Times New Roman" w:cs="Times New Roman"/>
          <w:b/>
          <w:snapToGrid w:val="0"/>
          <w:lang w:eastAsia="zh-CN"/>
        </w:rPr>
        <w:t>Poročanje o neželenih učinkih</w:t>
      </w:r>
    </w:p>
    <w:p w14:paraId="1C4A3BC6" w14:textId="5CA35658" w:rsidR="00051F55" w:rsidRPr="00EF7BA3" w:rsidRDefault="00051F55" w:rsidP="006D2894">
      <w:pPr>
        <w:numPr>
          <w:ilvl w:val="12"/>
          <w:numId w:val="0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lang w:eastAsia="zh-CN"/>
        </w:rPr>
      </w:pPr>
      <w:r w:rsidRPr="00EF7BA3">
        <w:rPr>
          <w:rFonts w:ascii="Times New Roman" w:eastAsia="Times New Roman" w:hAnsi="Times New Roman" w:cs="Times New Roman"/>
          <w:snapToGrid w:val="0"/>
          <w:lang w:eastAsia="zh-CN"/>
        </w:rPr>
        <w:t>Če opazite katerega koli izmed neželenih učinkov</w:t>
      </w:r>
      <w:r w:rsidR="006038E0">
        <w:rPr>
          <w:rFonts w:ascii="Times New Roman" w:eastAsia="Times New Roman" w:hAnsi="Times New Roman" w:cs="Times New Roman"/>
          <w:snapToGrid w:val="0"/>
          <w:lang w:eastAsia="zh-CN"/>
        </w:rPr>
        <w:t>, se posvetujte z zdravnikom ali</w:t>
      </w:r>
      <w:r w:rsidRPr="00EF7BA3">
        <w:rPr>
          <w:rFonts w:ascii="Times New Roman" w:eastAsia="Times New Roman" w:hAnsi="Times New Roman" w:cs="Times New Roman"/>
          <w:snapToGrid w:val="0"/>
          <w:lang w:eastAsia="zh-CN"/>
        </w:rPr>
        <w:t xml:space="preserve"> farmacevtom. Posvetujte se tudi, če opazite neželene učinke, ki niso navedeni v tem navodilu. O neželenih učinkih lahko poročate tudi neposredno na</w:t>
      </w:r>
      <w:r w:rsidR="001D3EE7">
        <w:rPr>
          <w:rFonts w:ascii="Times New Roman" w:eastAsia="Times New Roman" w:hAnsi="Times New Roman" w:cs="Times New Roman"/>
          <w:snapToGrid w:val="0"/>
          <w:lang w:eastAsia="zh-CN"/>
        </w:rPr>
        <w:t>:</w:t>
      </w:r>
    </w:p>
    <w:p w14:paraId="67A2F78C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>Javna agencija Republike Slovenije za zdravila in medicinske pripomočke</w:t>
      </w:r>
    </w:p>
    <w:p w14:paraId="71FFA80C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lastRenderedPageBreak/>
        <w:t xml:space="preserve">Sektor za </w:t>
      </w:r>
      <w:proofErr w:type="spellStart"/>
      <w:r w:rsidRPr="00073682">
        <w:rPr>
          <w:rFonts w:ascii="Times New Roman" w:hAnsi="Times New Roman" w:cs="Times New Roman"/>
          <w:bCs/>
        </w:rPr>
        <w:t>farmakovigilanco</w:t>
      </w:r>
      <w:proofErr w:type="spellEnd"/>
    </w:p>
    <w:p w14:paraId="77DECDAA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 xml:space="preserve">Nacionalni center za </w:t>
      </w:r>
      <w:proofErr w:type="spellStart"/>
      <w:r w:rsidRPr="00073682">
        <w:rPr>
          <w:rFonts w:ascii="Times New Roman" w:hAnsi="Times New Roman" w:cs="Times New Roman"/>
          <w:bCs/>
        </w:rPr>
        <w:t>farmakovigilanco</w:t>
      </w:r>
      <w:proofErr w:type="spellEnd"/>
    </w:p>
    <w:p w14:paraId="3984F5F5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>Slovenčeva ulica 22</w:t>
      </w:r>
    </w:p>
    <w:p w14:paraId="3CDC93F1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>SI-1000 Ljubljana</w:t>
      </w:r>
    </w:p>
    <w:p w14:paraId="75245984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>Tel: +386 (0)8 2000 500</w:t>
      </w:r>
    </w:p>
    <w:p w14:paraId="0E8B1C69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>Faks: +386 (0)8 2000 510</w:t>
      </w:r>
    </w:p>
    <w:p w14:paraId="09CD9A93" w14:textId="77777777" w:rsidR="00073682" w:rsidRPr="00073682" w:rsidRDefault="00073682" w:rsidP="00073682">
      <w:pPr>
        <w:spacing w:after="0" w:line="280" w:lineRule="atLeast"/>
        <w:rPr>
          <w:rFonts w:ascii="Times New Roman" w:hAnsi="Times New Roman" w:cs="Times New Roman"/>
          <w:bCs/>
        </w:rPr>
      </w:pPr>
      <w:r w:rsidRPr="00073682">
        <w:rPr>
          <w:rFonts w:ascii="Times New Roman" w:hAnsi="Times New Roman" w:cs="Times New Roman"/>
          <w:bCs/>
        </w:rPr>
        <w:t>e-pošta: h-farmakovigilanca@jazmp.si</w:t>
      </w:r>
    </w:p>
    <w:p w14:paraId="2953C6EC" w14:textId="77777777" w:rsidR="00073682" w:rsidRDefault="00073682" w:rsidP="00073682">
      <w:pPr>
        <w:spacing w:after="0" w:line="280" w:lineRule="atLeast"/>
        <w:rPr>
          <w:rFonts w:ascii="Times New Roman" w:hAnsi="Times New Roman" w:cs="Times New Roman"/>
        </w:rPr>
      </w:pPr>
      <w:r w:rsidRPr="00073682">
        <w:rPr>
          <w:rFonts w:ascii="Times New Roman" w:hAnsi="Times New Roman" w:cs="Times New Roman"/>
          <w:bCs/>
        </w:rPr>
        <w:t xml:space="preserve">spletna stran: </w:t>
      </w:r>
      <w:hyperlink r:id="rId11" w:history="1">
        <w:r w:rsidRPr="00073682">
          <w:rPr>
            <w:rStyle w:val="Hiperpovezava"/>
            <w:rFonts w:ascii="Times New Roman" w:hAnsi="Times New Roman" w:cs="Times New Roman"/>
            <w:bCs/>
          </w:rPr>
          <w:t>www.jazmp.si</w:t>
        </w:r>
      </w:hyperlink>
    </w:p>
    <w:p w14:paraId="0F879F97" w14:textId="0E0321AE" w:rsidR="00051F55" w:rsidRPr="00EF7BA3" w:rsidRDefault="00051F55" w:rsidP="00073682">
      <w:pPr>
        <w:spacing w:after="0" w:line="280" w:lineRule="atLeast"/>
        <w:rPr>
          <w:rFonts w:ascii="Times New Roman" w:eastAsia="Times New Roman" w:hAnsi="Times New Roman" w:cs="Times New Roman"/>
          <w:snapToGrid w:val="0"/>
          <w:lang w:eastAsia="zh-CN"/>
        </w:rPr>
      </w:pPr>
      <w:r w:rsidRPr="00EF7BA3">
        <w:rPr>
          <w:rFonts w:ascii="Times New Roman" w:eastAsia="Times New Roman" w:hAnsi="Times New Roman" w:cs="Times New Roman"/>
          <w:snapToGrid w:val="0"/>
          <w:lang w:eastAsia="zh-CN"/>
        </w:rPr>
        <w:t>S tem, ko poročate o neželenih učinkih, lahko prispevate k zagotovitvi več informacij o varnosti tega zdravila.</w:t>
      </w:r>
    </w:p>
    <w:p w14:paraId="6102195A" w14:textId="77777777" w:rsidR="00C44EAE" w:rsidRDefault="00C44E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8938610" w14:textId="77777777" w:rsidR="00E05CAE" w:rsidRPr="00EF7BA3" w:rsidRDefault="00E05C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E8ACAA9" w14:textId="3B56939F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EF7BA3">
        <w:rPr>
          <w:rFonts w:ascii="Times New Roman" w:eastAsia="Times New Roman" w:hAnsi="Times New Roman" w:cs="Times New Roman"/>
          <w:b/>
        </w:rPr>
        <w:t>5.</w:t>
      </w:r>
      <w:r w:rsidRPr="00EF7BA3">
        <w:rPr>
          <w:rFonts w:ascii="Times New Roman" w:eastAsia="Times New Roman" w:hAnsi="Times New Roman" w:cs="Times New Roman"/>
          <w:b/>
        </w:rPr>
        <w:tab/>
        <w:t xml:space="preserve">Shranjevanje zdravila </w:t>
      </w:r>
      <w:proofErr w:type="spellStart"/>
      <w:r w:rsidR="00395CD1">
        <w:rPr>
          <w:rFonts w:ascii="Times New Roman" w:eastAsia="Times New Roman" w:hAnsi="Times New Roman" w:cs="Times New Roman"/>
          <w:b/>
        </w:rPr>
        <w:t>Itami</w:t>
      </w:r>
      <w:proofErr w:type="spellEnd"/>
    </w:p>
    <w:p w14:paraId="6D8D8DBC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A83450E" w14:textId="77777777" w:rsidR="007E69D1" w:rsidRPr="007E69D1" w:rsidRDefault="007E69D1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lang w:eastAsia="zh-CN"/>
        </w:rPr>
      </w:pPr>
      <w:r w:rsidRPr="007E69D1">
        <w:rPr>
          <w:rFonts w:ascii="Times New Roman" w:eastAsia="Times New Roman" w:hAnsi="Times New Roman" w:cs="Times New Roman"/>
          <w:snapToGrid w:val="0"/>
          <w:lang w:eastAsia="zh-CN"/>
        </w:rPr>
        <w:t>Zdravilo shranjujte nedosegljivo otrokom!</w:t>
      </w:r>
    </w:p>
    <w:p w14:paraId="03036316" w14:textId="77777777" w:rsidR="00E05CAE" w:rsidRDefault="00E05CAE" w:rsidP="009F2C8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33FD05D4" w14:textId="2B1C5BD6" w:rsidR="007E69D1" w:rsidRDefault="007E69D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7E69D1">
        <w:rPr>
          <w:rFonts w:ascii="Times New Roman" w:eastAsia="Times New Roman" w:hAnsi="Times New Roman" w:cs="Times New Roman"/>
          <w:snapToGrid w:val="0"/>
          <w:lang w:eastAsia="zh-CN"/>
        </w:rPr>
        <w:t>Tega zdravila ne smete uporabljati po datumu izteka roka uporabnosti, ki je naveden na škatli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in </w:t>
      </w:r>
      <w:r w:rsidR="00395CD1">
        <w:rPr>
          <w:rFonts w:ascii="Times New Roman" w:eastAsia="Times New Roman" w:hAnsi="Times New Roman" w:cs="Times New Roman"/>
          <w:snapToGrid w:val="0"/>
          <w:lang w:eastAsia="zh-CN"/>
        </w:rPr>
        <w:t>vrečici</w:t>
      </w:r>
      <w:r w:rsidRPr="007E69D1">
        <w:rPr>
          <w:rFonts w:ascii="Times New Roman" w:eastAsia="Times New Roman" w:hAnsi="Times New Roman" w:cs="Times New Roman"/>
          <w:snapToGrid w:val="0"/>
          <w:lang w:eastAsia="zh-CN"/>
        </w:rPr>
        <w:t xml:space="preserve"> poleg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 </w:t>
      </w:r>
      <w:r w:rsidRPr="007E69D1">
        <w:rPr>
          <w:rFonts w:ascii="Times New Roman" w:eastAsia="Times New Roman" w:hAnsi="Times New Roman" w:cs="Times New Roman"/>
          <w:snapToGrid w:val="0"/>
          <w:lang w:eastAsia="zh-CN"/>
        </w:rPr>
        <w:t>oznake »Uporabno do«. Rok uporabnosti zdravila se izteče na zadnji dan navedenega meseca.</w:t>
      </w:r>
    </w:p>
    <w:p w14:paraId="79FBE9A5" w14:textId="77777777" w:rsidR="00395CD1" w:rsidRDefault="00395CD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503F5507" w14:textId="53FFB3F3" w:rsidR="00395CD1" w:rsidRDefault="00395CD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Shranjujte pri temperaturi do 30 °C.</w:t>
      </w:r>
    </w:p>
    <w:p w14:paraId="2F4DBAB0" w14:textId="39BC078D" w:rsidR="00395CD1" w:rsidRPr="00404037" w:rsidRDefault="00395CD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404037">
        <w:rPr>
          <w:rFonts w:ascii="Times New Roman" w:eastAsia="Times New Roman" w:hAnsi="Times New Roman" w:cs="Times New Roman"/>
          <w:snapToGrid w:val="0"/>
          <w:lang w:eastAsia="zh-CN"/>
        </w:rPr>
        <w:t>S</w:t>
      </w:r>
      <w:r w:rsidR="00404037" w:rsidRPr="00404037">
        <w:rPr>
          <w:rFonts w:ascii="Times New Roman" w:eastAsia="Times New Roman" w:hAnsi="Times New Roman" w:cs="Times New Roman"/>
          <w:snapToGrid w:val="0"/>
          <w:lang w:eastAsia="zh-CN"/>
        </w:rPr>
        <w:t>hranjujte v originalni vrečici za</w:t>
      </w:r>
      <w:r w:rsidRPr="00404037">
        <w:rPr>
          <w:rFonts w:ascii="Times New Roman" w:eastAsia="Times New Roman" w:hAnsi="Times New Roman" w:cs="Times New Roman"/>
          <w:snapToGrid w:val="0"/>
          <w:lang w:eastAsia="zh-CN"/>
        </w:rPr>
        <w:t xml:space="preserve"> zagotovite</w:t>
      </w:r>
      <w:r w:rsidR="00404037" w:rsidRPr="00404037">
        <w:rPr>
          <w:rFonts w:ascii="Times New Roman" w:eastAsia="Times New Roman" w:hAnsi="Times New Roman" w:cs="Times New Roman"/>
          <w:snapToGrid w:val="0"/>
          <w:lang w:eastAsia="zh-CN"/>
        </w:rPr>
        <w:t>v</w:t>
      </w:r>
      <w:r w:rsidRPr="00404037">
        <w:rPr>
          <w:rFonts w:ascii="Times New Roman" w:eastAsia="Times New Roman" w:hAnsi="Times New Roman" w:cs="Times New Roman"/>
          <w:snapToGrid w:val="0"/>
          <w:lang w:eastAsia="zh-CN"/>
        </w:rPr>
        <w:t xml:space="preserve"> zaščit</w:t>
      </w:r>
      <w:r w:rsidR="00404037" w:rsidRPr="00404037">
        <w:rPr>
          <w:rFonts w:ascii="Times New Roman" w:eastAsia="Times New Roman" w:hAnsi="Times New Roman" w:cs="Times New Roman"/>
          <w:snapToGrid w:val="0"/>
          <w:lang w:eastAsia="zh-CN"/>
        </w:rPr>
        <w:t>e</w:t>
      </w:r>
      <w:r w:rsidRPr="00404037">
        <w:rPr>
          <w:rFonts w:ascii="Times New Roman" w:eastAsia="Times New Roman" w:hAnsi="Times New Roman" w:cs="Times New Roman"/>
          <w:snapToGrid w:val="0"/>
          <w:lang w:eastAsia="zh-CN"/>
        </w:rPr>
        <w:t xml:space="preserve"> pred svetlobo in vlago.</w:t>
      </w:r>
    </w:p>
    <w:p w14:paraId="0CD570C2" w14:textId="77777777" w:rsidR="007E69D1" w:rsidRDefault="007E69D1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328D8584" w14:textId="61675840" w:rsidR="00395CD1" w:rsidRDefault="007D57E4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Ne uporabljajte zdravila </w:t>
      </w:r>
      <w:proofErr w:type="spellStart"/>
      <w:r>
        <w:rPr>
          <w:rFonts w:ascii="Times New Roman" w:eastAsia="Times New Roman" w:hAnsi="Times New Roman" w:cs="Times New Roman"/>
          <w:snapToGrid w:val="0"/>
          <w:lang w:eastAsia="zh-CN"/>
        </w:rPr>
        <w:t>Itami</w:t>
      </w:r>
      <w:proofErr w:type="spellEnd"/>
      <w:r>
        <w:rPr>
          <w:rFonts w:ascii="Times New Roman" w:eastAsia="Times New Roman" w:hAnsi="Times New Roman" w:cs="Times New Roman"/>
          <w:snapToGrid w:val="0"/>
          <w:lang w:eastAsia="zh-CN"/>
        </w:rPr>
        <w:t>, če opazite, da je poškodovano.</w:t>
      </w:r>
    </w:p>
    <w:p w14:paraId="11E0353E" w14:textId="77777777" w:rsidR="007D57E4" w:rsidRDefault="007D57E4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54B16917" w14:textId="7E00D8F7" w:rsidR="007D57E4" w:rsidRDefault="00404037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>
        <w:rPr>
          <w:rFonts w:ascii="Times New Roman" w:eastAsia="Times New Roman" w:hAnsi="Times New Roman" w:cs="Times New Roman"/>
          <w:snapToGrid w:val="0"/>
          <w:lang w:eastAsia="zh-CN"/>
        </w:rPr>
        <w:t>Upor</w:t>
      </w:r>
      <w:r w:rsidR="007D57E4">
        <w:rPr>
          <w:rFonts w:ascii="Times New Roman" w:eastAsia="Times New Roman" w:hAnsi="Times New Roman" w:cs="Times New Roman"/>
          <w:snapToGrid w:val="0"/>
          <w:lang w:eastAsia="zh-CN"/>
        </w:rPr>
        <w:t>abljene obliže prepognite na pol, tako da je lepljiva stran obrnjena navznoter.</w:t>
      </w:r>
    </w:p>
    <w:p w14:paraId="314141BF" w14:textId="77777777" w:rsidR="001963CD" w:rsidRDefault="001963CD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2F84042B" w14:textId="77777777" w:rsidR="001963CD" w:rsidRPr="001963CD" w:rsidRDefault="001963CD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eastAsia="zh-CN"/>
        </w:rPr>
      </w:pPr>
      <w:r w:rsidRPr="001963CD">
        <w:rPr>
          <w:rFonts w:ascii="Times New Roman" w:eastAsia="Times New Roman" w:hAnsi="Times New Roman" w:cs="Times New Roman"/>
          <w:snapToGrid w:val="0"/>
          <w:lang w:eastAsia="zh-CN"/>
        </w:rPr>
        <w:t>Zdravila ne smete odvreči v odpadne vode ali med gospodinjske o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dpadke. O načinu odstranjevanja </w:t>
      </w:r>
      <w:r w:rsidRPr="001963CD">
        <w:rPr>
          <w:rFonts w:ascii="Times New Roman" w:eastAsia="Times New Roman" w:hAnsi="Times New Roman" w:cs="Times New Roman"/>
          <w:snapToGrid w:val="0"/>
          <w:lang w:eastAsia="zh-CN"/>
        </w:rPr>
        <w:t>zdravila, ki ga ne uporabljate več, se posvetujte s farmacevtom. Taki ukrepi pomagajo varovati okolje.</w:t>
      </w:r>
    </w:p>
    <w:p w14:paraId="76A0BFE8" w14:textId="77777777" w:rsidR="00E05CAE" w:rsidRDefault="00E05C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</w:rPr>
      </w:pPr>
    </w:p>
    <w:p w14:paraId="0FEF22C4" w14:textId="77777777" w:rsidR="001963CD" w:rsidRPr="00EF7BA3" w:rsidRDefault="001963CD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</w:rPr>
      </w:pPr>
    </w:p>
    <w:p w14:paraId="641579DD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szCs w:val="20"/>
        </w:rPr>
      </w:pPr>
      <w:r w:rsidRPr="00EF7BA3">
        <w:rPr>
          <w:rFonts w:ascii="Times New Roman" w:eastAsia="Times New Roman" w:hAnsi="Times New Roman" w:cs="Times New Roman"/>
          <w:b/>
          <w:szCs w:val="20"/>
        </w:rPr>
        <w:t>6.</w:t>
      </w:r>
      <w:r w:rsidRPr="00EF7BA3">
        <w:rPr>
          <w:rFonts w:ascii="Times New Roman" w:eastAsia="Times New Roman" w:hAnsi="Times New Roman" w:cs="Times New Roman"/>
          <w:b/>
          <w:szCs w:val="20"/>
        </w:rPr>
        <w:tab/>
        <w:t>Vsebina pakiranja in dodatne informacije</w:t>
      </w:r>
    </w:p>
    <w:p w14:paraId="26F10A20" w14:textId="77777777" w:rsidR="00C44EAE" w:rsidRPr="00EF7BA3" w:rsidRDefault="00C44EAE" w:rsidP="006D28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</w:p>
    <w:p w14:paraId="081E2440" w14:textId="17CC369D" w:rsidR="009F7251" w:rsidRDefault="009F7251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Cs w:val="20"/>
        </w:rPr>
      </w:pPr>
      <w:r w:rsidRPr="009F7251">
        <w:rPr>
          <w:rFonts w:ascii="Times New Roman" w:eastAsia="Times New Roman" w:hAnsi="Times New Roman" w:cs="Times New Roman"/>
          <w:b/>
          <w:bCs/>
          <w:szCs w:val="20"/>
        </w:rPr>
        <w:t xml:space="preserve">Kaj vsebuje zdravilo </w:t>
      </w:r>
      <w:proofErr w:type="spellStart"/>
      <w:r w:rsidR="007D57E4">
        <w:rPr>
          <w:rFonts w:ascii="Times New Roman" w:eastAsia="Times New Roman" w:hAnsi="Times New Roman" w:cs="Times New Roman"/>
          <w:b/>
          <w:bCs/>
          <w:szCs w:val="20"/>
        </w:rPr>
        <w:t>Itami</w:t>
      </w:r>
      <w:proofErr w:type="spellEnd"/>
    </w:p>
    <w:p w14:paraId="0EE8E600" w14:textId="77777777" w:rsidR="007D57E4" w:rsidRDefault="007D57E4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Cs w:val="20"/>
        </w:rPr>
      </w:pPr>
    </w:p>
    <w:p w14:paraId="1057E9BF" w14:textId="1DDECD51" w:rsidR="007D57E4" w:rsidRPr="007D57E4" w:rsidRDefault="001D3EE7" w:rsidP="007D57E4">
      <w:pPr>
        <w:pStyle w:val="Odstavekseznama"/>
        <w:numPr>
          <w:ilvl w:val="0"/>
          <w:numId w:val="3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U</w:t>
      </w:r>
      <w:r w:rsidR="007D57E4">
        <w:rPr>
          <w:rFonts w:ascii="Times New Roman" w:eastAsia="Times New Roman" w:hAnsi="Times New Roman" w:cs="Times New Roman"/>
          <w:bCs/>
          <w:szCs w:val="20"/>
        </w:rPr>
        <w:t xml:space="preserve">činkovina je natrijev </w:t>
      </w:r>
      <w:proofErr w:type="spellStart"/>
      <w:r w:rsidR="007D57E4">
        <w:rPr>
          <w:rFonts w:ascii="Times New Roman" w:eastAsia="Times New Roman" w:hAnsi="Times New Roman" w:cs="Times New Roman"/>
          <w:bCs/>
          <w:szCs w:val="20"/>
        </w:rPr>
        <w:t>diklofenakat</w:t>
      </w:r>
      <w:proofErr w:type="spellEnd"/>
      <w:r w:rsidR="007D57E4">
        <w:rPr>
          <w:rFonts w:ascii="Times New Roman" w:eastAsia="Times New Roman" w:hAnsi="Times New Roman" w:cs="Times New Roman"/>
          <w:bCs/>
          <w:szCs w:val="20"/>
        </w:rPr>
        <w:t>.</w:t>
      </w:r>
    </w:p>
    <w:p w14:paraId="66A6F2F3" w14:textId="44E2843B" w:rsidR="007D57E4" w:rsidRDefault="007D57E4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En zdravilni obliž vsebuje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diklofenak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v obliki 140 mg natrijevega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diklofenakata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>.</w:t>
      </w:r>
    </w:p>
    <w:p w14:paraId="40F79A69" w14:textId="77777777" w:rsidR="007D57E4" w:rsidRDefault="007D57E4" w:rsidP="007D57E4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Cs w:val="20"/>
        </w:rPr>
      </w:pPr>
    </w:p>
    <w:p w14:paraId="28E835B0" w14:textId="1CA4781A" w:rsidR="007D57E4" w:rsidRPr="007D57E4" w:rsidRDefault="007D57E4" w:rsidP="007D57E4">
      <w:pPr>
        <w:pStyle w:val="Odstavekseznama"/>
        <w:numPr>
          <w:ilvl w:val="0"/>
          <w:numId w:val="3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Druge sestavine zdravila so:</w:t>
      </w:r>
    </w:p>
    <w:p w14:paraId="0EDF03E1" w14:textId="13B76188" w:rsidR="007D57E4" w:rsidRDefault="00E8795C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r w:rsidRPr="00F436DA">
        <w:rPr>
          <w:rFonts w:ascii="Times New Roman" w:eastAsia="Times New Roman" w:hAnsi="Times New Roman" w:cs="Times New Roman"/>
          <w:bCs/>
          <w:szCs w:val="20"/>
          <w:u w:val="single"/>
        </w:rPr>
        <w:t>Hrbtna</w:t>
      </w:r>
      <w:r w:rsidR="007D57E4" w:rsidRPr="00F436DA">
        <w:rPr>
          <w:rFonts w:ascii="Times New Roman" w:eastAsia="Times New Roman" w:hAnsi="Times New Roman" w:cs="Times New Roman"/>
          <w:bCs/>
          <w:szCs w:val="20"/>
          <w:u w:val="single"/>
        </w:rPr>
        <w:t xml:space="preserve"> plast</w:t>
      </w:r>
      <w:r w:rsidR="007D57E4">
        <w:rPr>
          <w:rFonts w:ascii="Times New Roman" w:eastAsia="Times New Roman" w:hAnsi="Times New Roman" w:cs="Times New Roman"/>
          <w:bCs/>
          <w:szCs w:val="20"/>
        </w:rPr>
        <w:t>:</w:t>
      </w:r>
    </w:p>
    <w:p w14:paraId="7BBD9D8D" w14:textId="0777645C" w:rsidR="007D57E4" w:rsidRPr="00A7473D" w:rsidRDefault="00832509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n</w:t>
      </w:r>
      <w:r w:rsidR="007D57E4" w:rsidRPr="00A7473D">
        <w:rPr>
          <w:rFonts w:ascii="Times New Roman" w:eastAsia="Times New Roman" w:hAnsi="Times New Roman" w:cs="Times New Roman"/>
          <w:bCs/>
          <w:szCs w:val="20"/>
        </w:rPr>
        <w:t>etkan</w:t>
      </w:r>
      <w:r w:rsidR="00A7473D" w:rsidRPr="00A7473D">
        <w:rPr>
          <w:rFonts w:ascii="Times New Roman" w:eastAsia="Times New Roman" w:hAnsi="Times New Roman" w:cs="Times New Roman"/>
          <w:bCs/>
          <w:szCs w:val="20"/>
        </w:rPr>
        <w:t>o blago</w:t>
      </w:r>
      <w:r w:rsidR="007D57E4" w:rsidRPr="00A7473D">
        <w:rPr>
          <w:rFonts w:ascii="Times New Roman" w:eastAsia="Times New Roman" w:hAnsi="Times New Roman" w:cs="Times New Roman"/>
          <w:bCs/>
          <w:szCs w:val="20"/>
        </w:rPr>
        <w:t xml:space="preserve"> iz poliestra</w:t>
      </w:r>
    </w:p>
    <w:p w14:paraId="4ED1D097" w14:textId="77777777" w:rsidR="007D57E4" w:rsidRDefault="007D57E4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</w:p>
    <w:p w14:paraId="36EE63C1" w14:textId="02A537BA" w:rsidR="007D57E4" w:rsidRDefault="00A7473D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r w:rsidRPr="00F436DA">
        <w:rPr>
          <w:rFonts w:ascii="Times New Roman" w:eastAsia="Times New Roman" w:hAnsi="Times New Roman" w:cs="Times New Roman"/>
          <w:bCs/>
          <w:szCs w:val="20"/>
          <w:u w:val="single"/>
        </w:rPr>
        <w:t>Lepljiva</w:t>
      </w:r>
      <w:r w:rsidR="002E7105" w:rsidRPr="00F436DA">
        <w:rPr>
          <w:rFonts w:ascii="Times New Roman" w:eastAsia="Times New Roman" w:hAnsi="Times New Roman" w:cs="Times New Roman"/>
          <w:bCs/>
          <w:szCs w:val="20"/>
          <w:u w:val="single"/>
        </w:rPr>
        <w:t xml:space="preserve"> plast</w:t>
      </w:r>
      <w:r w:rsidR="002E7105">
        <w:rPr>
          <w:rFonts w:ascii="Times New Roman" w:eastAsia="Times New Roman" w:hAnsi="Times New Roman" w:cs="Times New Roman"/>
          <w:bCs/>
          <w:szCs w:val="20"/>
        </w:rPr>
        <w:t>:</w:t>
      </w:r>
    </w:p>
    <w:p w14:paraId="222F48E7" w14:textId="0A51DF4A" w:rsidR="00385AAE" w:rsidRPr="00385AAE" w:rsidRDefault="00832509" w:rsidP="00385AAE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proofErr w:type="spellStart"/>
      <w:r>
        <w:rPr>
          <w:rFonts w:ascii="Times New Roman" w:eastAsia="Times New Roman" w:hAnsi="Times New Roman" w:cs="Times New Roman"/>
          <w:bCs/>
          <w:szCs w:val="20"/>
        </w:rPr>
        <w:t>k</w:t>
      </w:r>
      <w:r w:rsidR="00385AAE" w:rsidRPr="00385AAE">
        <w:rPr>
          <w:rFonts w:ascii="Times New Roman" w:eastAsia="Times New Roman" w:hAnsi="Times New Roman" w:cs="Times New Roman"/>
          <w:bCs/>
          <w:szCs w:val="20"/>
        </w:rPr>
        <w:t>opolimer</w:t>
      </w:r>
      <w:proofErr w:type="spellEnd"/>
      <w:r w:rsidR="00385AAE" w:rsidRPr="00385AAE">
        <w:rPr>
          <w:rFonts w:ascii="Times New Roman" w:eastAsia="Times New Roman" w:hAnsi="Times New Roman" w:cs="Times New Roman"/>
          <w:bCs/>
          <w:szCs w:val="20"/>
        </w:rPr>
        <w:t xml:space="preserve"> bazičnega </w:t>
      </w:r>
      <w:proofErr w:type="spellStart"/>
      <w:r w:rsidR="00385AAE" w:rsidRPr="00385AAE">
        <w:rPr>
          <w:rFonts w:ascii="Times New Roman" w:eastAsia="Times New Roman" w:hAnsi="Times New Roman" w:cs="Times New Roman"/>
          <w:bCs/>
          <w:szCs w:val="20"/>
        </w:rPr>
        <w:t>butilmetakrilata</w:t>
      </w:r>
      <w:proofErr w:type="spellEnd"/>
      <w:r w:rsidR="00385AAE" w:rsidRPr="00385AAE">
        <w:rPr>
          <w:rFonts w:ascii="Times New Roman" w:eastAsia="Times New Roman" w:hAnsi="Times New Roman" w:cs="Times New Roman"/>
          <w:bCs/>
          <w:szCs w:val="20"/>
        </w:rPr>
        <w:t xml:space="preserve"> </w:t>
      </w:r>
    </w:p>
    <w:p w14:paraId="78AB2896" w14:textId="01EFC066" w:rsidR="00385AAE" w:rsidRDefault="00832509" w:rsidP="00385AAE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proofErr w:type="spellStart"/>
      <w:r>
        <w:rPr>
          <w:rFonts w:ascii="Times New Roman" w:eastAsia="Times New Roman" w:hAnsi="Times New Roman" w:cs="Times New Roman"/>
          <w:bCs/>
          <w:szCs w:val="20"/>
        </w:rPr>
        <w:t>k</w:t>
      </w:r>
      <w:r w:rsidRPr="00385AAE">
        <w:rPr>
          <w:rFonts w:ascii="Times New Roman" w:eastAsia="Times New Roman" w:hAnsi="Times New Roman" w:cs="Times New Roman"/>
          <w:bCs/>
          <w:szCs w:val="20"/>
        </w:rPr>
        <w:t>opolimer</w:t>
      </w:r>
      <w:proofErr w:type="spellEnd"/>
      <w:r w:rsidRPr="00385AAE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385AAE" w:rsidRPr="00385AAE">
        <w:rPr>
          <w:rFonts w:ascii="Times New Roman" w:eastAsia="Times New Roman" w:hAnsi="Times New Roman" w:cs="Times New Roman"/>
          <w:bCs/>
          <w:szCs w:val="20"/>
        </w:rPr>
        <w:t>akrilata</w:t>
      </w:r>
    </w:p>
    <w:p w14:paraId="3D02C3A4" w14:textId="63C82706" w:rsidR="00745947" w:rsidRDefault="00832509" w:rsidP="00745947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proofErr w:type="spellStart"/>
      <w:r>
        <w:rPr>
          <w:rFonts w:ascii="Times New Roman" w:eastAsia="Times New Roman" w:hAnsi="Times New Roman" w:cs="Times New Roman"/>
          <w:bCs/>
          <w:szCs w:val="20"/>
        </w:rPr>
        <w:t>m</w:t>
      </w:r>
      <w:r w:rsidRPr="00C83C29">
        <w:rPr>
          <w:rFonts w:ascii="Times New Roman" w:eastAsia="Times New Roman" w:hAnsi="Times New Roman" w:cs="Times New Roman"/>
          <w:bCs/>
          <w:szCs w:val="20"/>
        </w:rPr>
        <w:t>akrogol</w:t>
      </w:r>
      <w:proofErr w:type="spellEnd"/>
      <w:r w:rsidRPr="00C83C29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F35F3C" w:rsidRPr="00C83C29">
        <w:rPr>
          <w:rFonts w:ascii="Times New Roman" w:eastAsia="Times New Roman" w:hAnsi="Times New Roman" w:cs="Times New Roman"/>
          <w:bCs/>
          <w:szCs w:val="20"/>
        </w:rPr>
        <w:t xml:space="preserve">600 </w:t>
      </w:r>
      <w:proofErr w:type="spellStart"/>
      <w:r w:rsidR="00F35F3C">
        <w:rPr>
          <w:rFonts w:ascii="Times New Roman" w:eastAsia="Times New Roman" w:hAnsi="Times New Roman" w:cs="Times New Roman"/>
          <w:bCs/>
          <w:szCs w:val="20"/>
        </w:rPr>
        <w:t>stearat</w:t>
      </w:r>
      <w:proofErr w:type="spellEnd"/>
      <w:r w:rsidR="004671CB">
        <w:rPr>
          <w:rFonts w:ascii="Times New Roman" w:eastAsia="Times New Roman" w:hAnsi="Times New Roman" w:cs="Times New Roman"/>
          <w:bCs/>
          <w:szCs w:val="20"/>
        </w:rPr>
        <w:t xml:space="preserve"> </w:t>
      </w:r>
    </w:p>
    <w:p w14:paraId="0C2F30D2" w14:textId="108E0253" w:rsidR="00F35F3C" w:rsidRDefault="00832509" w:rsidP="00745947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proofErr w:type="spellStart"/>
      <w:r>
        <w:rPr>
          <w:rFonts w:ascii="Times New Roman" w:eastAsia="Times New Roman" w:hAnsi="Times New Roman" w:cs="Times New Roman"/>
          <w:bCs/>
          <w:szCs w:val="20"/>
        </w:rPr>
        <w:t>sorbitan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F35F3C">
        <w:rPr>
          <w:rFonts w:ascii="Times New Roman" w:eastAsia="Times New Roman" w:hAnsi="Times New Roman" w:cs="Times New Roman"/>
          <w:bCs/>
          <w:szCs w:val="20"/>
        </w:rPr>
        <w:t>oleat</w:t>
      </w:r>
    </w:p>
    <w:p w14:paraId="6F02A72F" w14:textId="77777777" w:rsidR="004671CB" w:rsidRDefault="004671CB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</w:p>
    <w:p w14:paraId="53D4A0D9" w14:textId="164E8687" w:rsidR="004671CB" w:rsidRDefault="00A7473D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r w:rsidRPr="00F436DA">
        <w:rPr>
          <w:rFonts w:ascii="Times New Roman" w:eastAsia="Times New Roman" w:hAnsi="Times New Roman" w:cs="Times New Roman"/>
          <w:bCs/>
          <w:szCs w:val="20"/>
          <w:u w:val="single"/>
        </w:rPr>
        <w:t>Zaščitna plast</w:t>
      </w:r>
      <w:r w:rsidR="004671CB">
        <w:rPr>
          <w:rFonts w:ascii="Times New Roman" w:eastAsia="Times New Roman" w:hAnsi="Times New Roman" w:cs="Times New Roman"/>
          <w:bCs/>
          <w:szCs w:val="20"/>
        </w:rPr>
        <w:t>:</w:t>
      </w:r>
    </w:p>
    <w:p w14:paraId="1F2B7887" w14:textId="32FBE845" w:rsidR="004671CB" w:rsidRPr="00A7473D" w:rsidRDefault="00832509" w:rsidP="007D57E4">
      <w:pPr>
        <w:pStyle w:val="Odstavekseznama"/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p</w:t>
      </w:r>
      <w:r w:rsidRPr="00A7473D">
        <w:rPr>
          <w:rFonts w:ascii="Times New Roman" w:eastAsia="Times New Roman" w:hAnsi="Times New Roman" w:cs="Times New Roman"/>
          <w:bCs/>
          <w:szCs w:val="20"/>
        </w:rPr>
        <w:t>apir</w:t>
      </w:r>
      <w:r w:rsidR="00A7473D" w:rsidRPr="00A7473D">
        <w:rPr>
          <w:rFonts w:ascii="Times New Roman" w:eastAsia="Times New Roman" w:hAnsi="Times New Roman" w:cs="Times New Roman"/>
          <w:bCs/>
          <w:szCs w:val="20"/>
        </w:rPr>
        <w:t>, premazan</w:t>
      </w:r>
      <w:r w:rsidR="004671CB" w:rsidRPr="00A7473D">
        <w:rPr>
          <w:rFonts w:ascii="Times New Roman" w:eastAsia="Times New Roman" w:hAnsi="Times New Roman" w:cs="Times New Roman"/>
          <w:bCs/>
          <w:szCs w:val="20"/>
        </w:rPr>
        <w:t xml:space="preserve"> s plastjo silikona</w:t>
      </w:r>
    </w:p>
    <w:p w14:paraId="17AF0D85" w14:textId="77777777" w:rsidR="007D57E4" w:rsidRPr="007D57E4" w:rsidRDefault="007D57E4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Cs w:val="20"/>
        </w:rPr>
      </w:pPr>
    </w:p>
    <w:p w14:paraId="58324962" w14:textId="69778051" w:rsidR="00DB0D69" w:rsidRDefault="009F7251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Cs w:val="20"/>
        </w:rPr>
      </w:pPr>
      <w:r w:rsidRPr="009F7251">
        <w:rPr>
          <w:rFonts w:ascii="Times New Roman" w:eastAsia="Times New Roman" w:hAnsi="Times New Roman" w:cs="Times New Roman"/>
          <w:b/>
          <w:bCs/>
          <w:szCs w:val="20"/>
        </w:rPr>
        <w:t xml:space="preserve">Izgled zdravila </w:t>
      </w:r>
      <w:proofErr w:type="spellStart"/>
      <w:r w:rsidR="004671CB">
        <w:rPr>
          <w:rFonts w:ascii="Times New Roman" w:eastAsia="Times New Roman" w:hAnsi="Times New Roman" w:cs="Times New Roman"/>
          <w:b/>
          <w:bCs/>
          <w:szCs w:val="20"/>
        </w:rPr>
        <w:t>Itami</w:t>
      </w:r>
      <w:proofErr w:type="spellEnd"/>
      <w:r w:rsidRPr="009F7251">
        <w:rPr>
          <w:rFonts w:ascii="Times New Roman" w:eastAsia="Times New Roman" w:hAnsi="Times New Roman" w:cs="Times New Roman"/>
          <w:b/>
          <w:bCs/>
          <w:szCs w:val="20"/>
        </w:rPr>
        <w:t xml:space="preserve"> in vsebina pakiranja</w:t>
      </w:r>
    </w:p>
    <w:p w14:paraId="799376F5" w14:textId="77777777" w:rsidR="00E9035A" w:rsidRDefault="00E9035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Cs w:val="20"/>
        </w:rPr>
      </w:pPr>
    </w:p>
    <w:p w14:paraId="28828F53" w14:textId="41387757" w:rsidR="004671CB" w:rsidRDefault="004671CB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lastRenderedPageBreak/>
        <w:t xml:space="preserve">Zdravilo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Itami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je bel samolepilni obliž velikosti 10</w:t>
      </w:r>
      <w:r w:rsidR="00A9798A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×</w:t>
      </w:r>
      <w:r w:rsidR="00A9798A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14 cm, izdelan iz netkanega </w:t>
      </w:r>
      <w:r w:rsidR="00A7473D">
        <w:rPr>
          <w:rFonts w:ascii="Times New Roman" w:eastAsia="Times New Roman" w:hAnsi="Times New Roman" w:cs="Times New Roman"/>
          <w:bCs/>
          <w:szCs w:val="20"/>
        </w:rPr>
        <w:t>blaga</w:t>
      </w:r>
      <w:r>
        <w:rPr>
          <w:rFonts w:ascii="Times New Roman" w:eastAsia="Times New Roman" w:hAnsi="Times New Roman" w:cs="Times New Roman"/>
          <w:bCs/>
          <w:szCs w:val="20"/>
        </w:rPr>
        <w:t xml:space="preserve"> na eni strani in papirja na drugi strani.</w:t>
      </w:r>
    </w:p>
    <w:p w14:paraId="39E54178" w14:textId="58CE7440" w:rsidR="004671CB" w:rsidRDefault="004671CB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Zdravilo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Itami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je na voljo v pakiranjih po 2, 5 in 10 zdravilnih obližev, </w:t>
      </w:r>
      <w:r w:rsidR="008C0B41">
        <w:rPr>
          <w:rFonts w:ascii="Times New Roman" w:eastAsia="Times New Roman" w:hAnsi="Times New Roman" w:cs="Times New Roman"/>
          <w:bCs/>
          <w:szCs w:val="20"/>
        </w:rPr>
        <w:t xml:space="preserve">vsak </w:t>
      </w:r>
      <w:r w:rsidR="002B4B59">
        <w:rPr>
          <w:rFonts w:ascii="Times New Roman" w:eastAsia="Times New Roman" w:hAnsi="Times New Roman" w:cs="Times New Roman"/>
          <w:bCs/>
          <w:szCs w:val="20"/>
        </w:rPr>
        <w:t xml:space="preserve">posamezno </w:t>
      </w:r>
      <w:r w:rsidR="008C0B41">
        <w:rPr>
          <w:rFonts w:ascii="Times New Roman" w:eastAsia="Times New Roman" w:hAnsi="Times New Roman" w:cs="Times New Roman"/>
          <w:bCs/>
          <w:szCs w:val="20"/>
        </w:rPr>
        <w:t xml:space="preserve">je pakiran v </w:t>
      </w:r>
      <w:r w:rsidR="002B4B59">
        <w:rPr>
          <w:rFonts w:ascii="Times New Roman" w:eastAsia="Times New Roman" w:hAnsi="Times New Roman" w:cs="Times New Roman"/>
          <w:bCs/>
          <w:szCs w:val="20"/>
        </w:rPr>
        <w:t>vrečici</w:t>
      </w:r>
      <w:r w:rsidR="008C0B41">
        <w:rPr>
          <w:rFonts w:ascii="Times New Roman" w:eastAsia="Times New Roman" w:hAnsi="Times New Roman" w:cs="Times New Roman"/>
          <w:bCs/>
          <w:szCs w:val="20"/>
        </w:rPr>
        <w:t>.</w:t>
      </w:r>
    </w:p>
    <w:p w14:paraId="33C12C35" w14:textId="77777777" w:rsidR="004671CB" w:rsidRPr="00592F1E" w:rsidRDefault="004671CB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</w:p>
    <w:p w14:paraId="294798CE" w14:textId="77777777" w:rsidR="00E9035A" w:rsidRPr="00E9035A" w:rsidRDefault="00E9035A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  <w:r w:rsidRPr="00E9035A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Na trgu morda ni vseh navedenih pakiranj.</w:t>
      </w:r>
    </w:p>
    <w:p w14:paraId="3ABDDDCB" w14:textId="77777777" w:rsidR="00E416C0" w:rsidRDefault="00E416C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</w:p>
    <w:p w14:paraId="20F28F1D" w14:textId="3706ED9C" w:rsidR="009F7251" w:rsidRDefault="00E416C0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Način </w:t>
      </w:r>
      <w:r w:rsidR="00C83C29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in režim </w:t>
      </w:r>
      <w:r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izdaje zdravila </w:t>
      </w:r>
      <w:proofErr w:type="spellStart"/>
      <w:r w:rsidR="008C0B41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Itami</w:t>
      </w:r>
      <w:proofErr w:type="spellEnd"/>
    </w:p>
    <w:p w14:paraId="06EF3A8F" w14:textId="6D70CF23" w:rsidR="008C0B41" w:rsidRPr="00C83C29" w:rsidRDefault="00832509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BRp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 - </w:t>
      </w:r>
      <w:r w:rsidR="00472BBF" w:rsidRPr="00C83C29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Izdaja zdravila je brez recepta v lekarnah.</w:t>
      </w:r>
    </w:p>
    <w:p w14:paraId="4840E667" w14:textId="77777777" w:rsidR="00472BBF" w:rsidRPr="00C83C29" w:rsidRDefault="00472BBF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</w:p>
    <w:p w14:paraId="1F0765F4" w14:textId="050A68CD" w:rsidR="00051F55" w:rsidRDefault="00051F55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  <w:r w:rsidRPr="00EF7BA3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Imetnik dovoljenja za promet z zdravilom in </w:t>
      </w:r>
      <w:r w:rsidR="001D3EE7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proizvajalec</w:t>
      </w:r>
    </w:p>
    <w:p w14:paraId="02E5768D" w14:textId="77777777" w:rsidR="001D3EE7" w:rsidRDefault="001D3EE7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</w:p>
    <w:p w14:paraId="57F2301F" w14:textId="25B3EF06" w:rsidR="00943C65" w:rsidRPr="00EF7BA3" w:rsidRDefault="00943C65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Imetnik dovoljenja za promet z zdravilom</w:t>
      </w:r>
    </w:p>
    <w:p w14:paraId="4646C41E" w14:textId="34A59FA6" w:rsidR="00051F55" w:rsidRPr="00745947" w:rsidRDefault="00D209A0" w:rsidP="006D28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 w:eastAsia="zh-CN"/>
        </w:rPr>
      </w:pPr>
      <w:r w:rsidRPr="00745947">
        <w:rPr>
          <w:rFonts w:ascii="Times New Roman" w:eastAsia="Times New Roman" w:hAnsi="Times New Roman" w:cs="Times New Roman"/>
          <w:snapToGrid w:val="0"/>
          <w:lang w:val="it-IT" w:eastAsia="zh-CN"/>
        </w:rPr>
        <w:t>Fidia Farmaceutici SPA</w:t>
      </w:r>
    </w:p>
    <w:p w14:paraId="6AFE30DE" w14:textId="4B436EFB" w:rsidR="00D209A0" w:rsidRPr="00745947" w:rsidRDefault="00D209A0" w:rsidP="006D28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 w:eastAsia="zh-CN"/>
        </w:rPr>
      </w:pPr>
      <w:r w:rsidRPr="00745947">
        <w:rPr>
          <w:rFonts w:ascii="Times New Roman" w:eastAsia="Times New Roman" w:hAnsi="Times New Roman" w:cs="Times New Roman"/>
          <w:snapToGrid w:val="0"/>
          <w:lang w:val="it-IT" w:eastAsia="zh-CN"/>
        </w:rPr>
        <w:t>Via Ponte della Fabbrica 3/A</w:t>
      </w:r>
    </w:p>
    <w:p w14:paraId="50EA6577" w14:textId="6BD2953F" w:rsidR="00D209A0" w:rsidRPr="002368BD" w:rsidRDefault="00D209A0" w:rsidP="006D28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s-ES" w:eastAsia="zh-CN"/>
        </w:rPr>
      </w:pPr>
      <w:r w:rsidRPr="002368BD">
        <w:rPr>
          <w:rFonts w:ascii="Times New Roman" w:eastAsia="Times New Roman" w:hAnsi="Times New Roman" w:cs="Times New Roman"/>
          <w:snapToGrid w:val="0"/>
          <w:lang w:val="es-ES" w:eastAsia="zh-CN"/>
        </w:rPr>
        <w:t>35031 Abano Terme (PD)</w:t>
      </w:r>
    </w:p>
    <w:p w14:paraId="75056A79" w14:textId="08B4844E" w:rsidR="00D209A0" w:rsidRPr="002368BD" w:rsidRDefault="00D209A0" w:rsidP="006D28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s-ES" w:eastAsia="zh-CN"/>
        </w:rPr>
      </w:pPr>
      <w:r w:rsidRPr="002368BD">
        <w:rPr>
          <w:rFonts w:ascii="Times New Roman" w:eastAsia="Times New Roman" w:hAnsi="Times New Roman" w:cs="Times New Roman"/>
          <w:snapToGrid w:val="0"/>
          <w:lang w:val="es-ES" w:eastAsia="zh-CN"/>
        </w:rPr>
        <w:t>Italija</w:t>
      </w:r>
    </w:p>
    <w:p w14:paraId="07C1E6C8" w14:textId="77777777" w:rsidR="00943C65" w:rsidRPr="002368BD" w:rsidRDefault="00943C65" w:rsidP="006D28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s-ES" w:eastAsia="zh-CN"/>
        </w:rPr>
      </w:pPr>
    </w:p>
    <w:p w14:paraId="34BF3962" w14:textId="7B6329C1" w:rsidR="00943C65" w:rsidRPr="002368BD" w:rsidRDefault="001D3EE7" w:rsidP="006D289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lang w:val="es-ES" w:eastAsia="zh-CN"/>
        </w:rPr>
      </w:pPr>
      <w:r w:rsidRPr="002368BD">
        <w:rPr>
          <w:rFonts w:ascii="Times New Roman" w:eastAsia="Times New Roman" w:hAnsi="Times New Roman" w:cs="Times New Roman"/>
          <w:b/>
          <w:snapToGrid w:val="0"/>
          <w:lang w:val="es-ES" w:eastAsia="zh-CN"/>
        </w:rPr>
        <w:t>Proizvajalec</w:t>
      </w:r>
    </w:p>
    <w:p w14:paraId="3EC4F422" w14:textId="21DEED21" w:rsidR="00943C65" w:rsidRPr="002368BD" w:rsidRDefault="003E5916" w:rsidP="00943C65">
      <w:pPr>
        <w:spacing w:after="0" w:line="240" w:lineRule="auto"/>
        <w:jc w:val="both"/>
        <w:rPr>
          <w:rFonts w:ascii="Times New Roman" w:eastAsia="Calibri" w:hAnsi="Times New Roman" w:cs="Times New Roman"/>
          <w:lang w:val="es-ES"/>
        </w:rPr>
      </w:pPr>
      <w:r w:rsidRPr="002368BD">
        <w:rPr>
          <w:rFonts w:ascii="Times New Roman" w:eastAsia="Calibri" w:hAnsi="Times New Roman" w:cs="Times New Roman"/>
          <w:lang w:val="es-ES"/>
        </w:rPr>
        <w:t xml:space="preserve">IBSA Farmaceutici </w:t>
      </w:r>
      <w:r w:rsidR="00A17975" w:rsidRPr="002368BD">
        <w:rPr>
          <w:rFonts w:ascii="Times New Roman" w:eastAsia="Calibri" w:hAnsi="Times New Roman" w:cs="Times New Roman"/>
          <w:lang w:val="es-ES"/>
        </w:rPr>
        <w:t xml:space="preserve">Italia </w:t>
      </w:r>
      <w:r w:rsidRPr="002368BD">
        <w:rPr>
          <w:rFonts w:ascii="Times New Roman" w:eastAsia="Calibri" w:hAnsi="Times New Roman" w:cs="Times New Roman"/>
          <w:lang w:val="es-ES"/>
        </w:rPr>
        <w:t>Srl</w:t>
      </w:r>
      <w:r w:rsidR="0084000D" w:rsidRPr="002368BD">
        <w:rPr>
          <w:rFonts w:ascii="Times New Roman" w:eastAsia="Calibri" w:hAnsi="Times New Roman" w:cs="Times New Roman"/>
          <w:lang w:val="es-ES"/>
        </w:rPr>
        <w:t>,</w:t>
      </w:r>
    </w:p>
    <w:p w14:paraId="19174571" w14:textId="6B071D01" w:rsidR="00943C65" w:rsidRDefault="00943C65" w:rsidP="00943C65">
      <w:pPr>
        <w:spacing w:after="0" w:line="240" w:lineRule="auto"/>
        <w:jc w:val="both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 xml:space="preserve">Strada Statale 11 Padana Superiore, </w:t>
      </w:r>
      <w:r w:rsidR="003E5916">
        <w:rPr>
          <w:rFonts w:ascii="Times New Roman" w:eastAsia="Calibri" w:hAnsi="Times New Roman" w:cs="Times New Roman"/>
          <w:lang w:val="it-IT"/>
        </w:rPr>
        <w:t>K</w:t>
      </w:r>
      <w:r>
        <w:rPr>
          <w:rFonts w:ascii="Times New Roman" w:eastAsia="Calibri" w:hAnsi="Times New Roman" w:cs="Times New Roman"/>
          <w:lang w:val="it-IT"/>
        </w:rPr>
        <w:t>m 160</w:t>
      </w:r>
      <w:r w:rsidRPr="00943C65">
        <w:rPr>
          <w:rFonts w:ascii="Times New Roman" w:eastAsia="Calibri" w:hAnsi="Times New Roman" w:cs="Times New Roman"/>
          <w:lang w:val="it-IT"/>
        </w:rPr>
        <w:t xml:space="preserve"> </w:t>
      </w:r>
    </w:p>
    <w:p w14:paraId="24D68C87" w14:textId="16D73C64" w:rsidR="00943C65" w:rsidRDefault="00DC2C1A" w:rsidP="00943C65">
      <w:pPr>
        <w:spacing w:after="0" w:line="240" w:lineRule="auto"/>
        <w:jc w:val="both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 xml:space="preserve">20051 </w:t>
      </w:r>
      <w:r w:rsidR="00943C65">
        <w:rPr>
          <w:rFonts w:ascii="Times New Roman" w:eastAsia="Calibri" w:hAnsi="Times New Roman" w:cs="Times New Roman"/>
          <w:lang w:val="it-IT"/>
        </w:rPr>
        <w:t>Cassina de’ Pecchi (MI)</w:t>
      </w:r>
    </w:p>
    <w:p w14:paraId="6F00DB61" w14:textId="0EECFE72" w:rsidR="00943C65" w:rsidRPr="00943C65" w:rsidRDefault="00943C65" w:rsidP="00943C65">
      <w:pPr>
        <w:spacing w:after="0" w:line="240" w:lineRule="auto"/>
        <w:jc w:val="both"/>
        <w:rPr>
          <w:rFonts w:ascii="Times New Roman" w:eastAsia="Calibri" w:hAnsi="Times New Roman" w:cs="Times New Roman"/>
          <w:lang w:val="it-IT"/>
        </w:rPr>
      </w:pPr>
      <w:proofErr w:type="spellStart"/>
      <w:r>
        <w:rPr>
          <w:rFonts w:ascii="Times New Roman" w:eastAsia="Calibri" w:hAnsi="Times New Roman" w:cs="Times New Roman"/>
          <w:lang w:val="it-IT"/>
        </w:rPr>
        <w:t>Italija</w:t>
      </w:r>
      <w:proofErr w:type="spellEnd"/>
    </w:p>
    <w:p w14:paraId="23DE932F" w14:textId="77777777" w:rsidR="00051F55" w:rsidRPr="00EF7BA3" w:rsidRDefault="00051F55" w:rsidP="006D28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</w:p>
    <w:p w14:paraId="2CC13536" w14:textId="2645D48A" w:rsidR="00051F55" w:rsidRPr="00EF7BA3" w:rsidRDefault="00051F55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  <w:r w:rsidRPr="00EF7BA3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Zdravilo je v državah članicah </w:t>
      </w:r>
      <w:r w:rsidR="001D3EE7" w:rsidRPr="00EF7BA3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E</w:t>
      </w:r>
      <w:r w:rsidR="001D3EE7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vropskega gospodarskega prostora</w:t>
      </w:r>
      <w:r w:rsidR="001D3EE7" w:rsidRPr="00EF7BA3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 </w:t>
      </w:r>
      <w:r w:rsidRPr="00EF7BA3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pridobilo dovoljenje za promet z naslednjimi imeni:</w:t>
      </w:r>
    </w:p>
    <w:p w14:paraId="0B2328DE" w14:textId="77777777" w:rsidR="00C46710" w:rsidRDefault="00C46710" w:rsidP="000D032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29"/>
        <w:gridCol w:w="7733"/>
      </w:tblGrid>
      <w:tr w:rsidR="00832509" w14:paraId="658D4054" w14:textId="77777777" w:rsidTr="00F436DA">
        <w:tc>
          <w:tcPr>
            <w:tcW w:w="1329" w:type="dxa"/>
          </w:tcPr>
          <w:p w14:paraId="41D7AEC0" w14:textId="137FFFD7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Nemčija</w:t>
            </w:r>
          </w:p>
        </w:tc>
        <w:tc>
          <w:tcPr>
            <w:tcW w:w="7733" w:type="dxa"/>
          </w:tcPr>
          <w:p w14:paraId="0A57CE2D" w14:textId="308699BF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Diclofenac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Fidia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140 mg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wirkstoffhaltiges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Pflaster</w:t>
            </w:r>
            <w:proofErr w:type="spellEnd"/>
          </w:p>
        </w:tc>
      </w:tr>
      <w:tr w:rsidR="00832509" w14:paraId="7F262684" w14:textId="77777777" w:rsidTr="00F436DA">
        <w:tc>
          <w:tcPr>
            <w:tcW w:w="1329" w:type="dxa"/>
          </w:tcPr>
          <w:p w14:paraId="76E9C841" w14:textId="4A753C1B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Belgija</w:t>
            </w:r>
          </w:p>
        </w:tc>
        <w:tc>
          <w:tcPr>
            <w:tcW w:w="7733" w:type="dxa"/>
          </w:tcPr>
          <w:p w14:paraId="01B45B7B" w14:textId="50A9C365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Diclofenac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Patch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EG</w:t>
            </w:r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140 mg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emplâtre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médicamenteux</w:t>
            </w:r>
            <w:proofErr w:type="spellEnd"/>
            <w:r w:rsidR="00AA1861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/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pleister</w:t>
            </w:r>
            <w:proofErr w:type="spellEnd"/>
          </w:p>
        </w:tc>
      </w:tr>
      <w:tr w:rsidR="00832509" w14:paraId="484014DA" w14:textId="77777777" w:rsidTr="00F436DA">
        <w:tc>
          <w:tcPr>
            <w:tcW w:w="1329" w:type="dxa"/>
          </w:tcPr>
          <w:p w14:paraId="75A095EE" w14:textId="502504F6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Avstrija</w:t>
            </w:r>
          </w:p>
        </w:tc>
        <w:tc>
          <w:tcPr>
            <w:tcW w:w="7733" w:type="dxa"/>
          </w:tcPr>
          <w:p w14:paraId="2CA4C5AC" w14:textId="373C41B0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proofErr w:type="spellStart"/>
            <w:r w:rsidRPr="00BC1446">
              <w:rPr>
                <w:rFonts w:ascii="Times New Roman" w:hAnsi="Times New Roman"/>
              </w:rPr>
              <w:t>Voltadol</w:t>
            </w:r>
            <w:proofErr w:type="spellEnd"/>
            <w:r w:rsidRPr="00BC1446">
              <w:rPr>
                <w:rFonts w:ascii="Times New Roman" w:hAnsi="Times New Roman"/>
              </w:rPr>
              <w:t xml:space="preserve"> </w:t>
            </w:r>
            <w:proofErr w:type="spellStart"/>
            <w:r w:rsidRPr="00BC1446">
              <w:rPr>
                <w:rFonts w:ascii="Times New Roman" w:hAnsi="Times New Roman"/>
              </w:rPr>
              <w:t>Schmerzpflaster</w:t>
            </w:r>
            <w:proofErr w:type="spellEnd"/>
            <w:r w:rsidRPr="00186154">
              <w:rPr>
                <w:lang w:val="de-AT"/>
              </w:rPr>
              <w:t xml:space="preserve"> </w:t>
            </w:r>
            <w:r w:rsidRPr="00BC1446">
              <w:rPr>
                <w:rFonts w:ascii="Times New Roman" w:hAnsi="Times New Roman"/>
              </w:rPr>
              <w:t xml:space="preserve">140 mg </w:t>
            </w:r>
            <w:proofErr w:type="spellStart"/>
            <w:r w:rsidRPr="00BC1446">
              <w:rPr>
                <w:rFonts w:ascii="Times New Roman" w:hAnsi="Times New Roman"/>
              </w:rPr>
              <w:t>wirkstoffhaltiges</w:t>
            </w:r>
            <w:proofErr w:type="spellEnd"/>
            <w:r w:rsidRPr="00BC1446">
              <w:rPr>
                <w:rFonts w:ascii="Times New Roman" w:hAnsi="Times New Roman"/>
              </w:rPr>
              <w:t xml:space="preserve"> </w:t>
            </w:r>
            <w:proofErr w:type="spellStart"/>
            <w:r w:rsidRPr="00BC1446">
              <w:rPr>
                <w:rFonts w:ascii="Times New Roman" w:hAnsi="Times New Roman"/>
              </w:rPr>
              <w:t>Pflaster</w:t>
            </w:r>
            <w:proofErr w:type="spellEnd"/>
          </w:p>
        </w:tc>
      </w:tr>
      <w:tr w:rsidR="00832509" w14:paraId="0C18FD2C" w14:textId="77777777" w:rsidTr="00F436DA">
        <w:tc>
          <w:tcPr>
            <w:tcW w:w="1329" w:type="dxa"/>
          </w:tcPr>
          <w:p w14:paraId="5D6CBFF7" w14:textId="6537AEB0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Irska</w:t>
            </w:r>
          </w:p>
        </w:tc>
        <w:tc>
          <w:tcPr>
            <w:tcW w:w="7733" w:type="dxa"/>
          </w:tcPr>
          <w:p w14:paraId="300D5F97" w14:textId="705E2B12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Itami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140 mg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medicated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plaster</w:t>
            </w:r>
            <w:proofErr w:type="spellEnd"/>
          </w:p>
        </w:tc>
      </w:tr>
      <w:tr w:rsidR="00832509" w14:paraId="737D0EA8" w14:textId="77777777" w:rsidTr="00F436DA">
        <w:tc>
          <w:tcPr>
            <w:tcW w:w="1329" w:type="dxa"/>
          </w:tcPr>
          <w:p w14:paraId="35B5483E" w14:textId="2802856E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Luksemburg</w:t>
            </w:r>
          </w:p>
        </w:tc>
        <w:tc>
          <w:tcPr>
            <w:tcW w:w="7733" w:type="dxa"/>
          </w:tcPr>
          <w:p w14:paraId="06A14267" w14:textId="1BB9E8D0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proofErr w:type="spellStart"/>
            <w:r w:rsidRPr="003B5C6F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Diclofenac</w:t>
            </w:r>
            <w:proofErr w:type="spellEnd"/>
            <w:r w:rsidRPr="003B5C6F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 w:rsidRPr="003B5C6F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Patch</w:t>
            </w:r>
            <w:proofErr w:type="spellEnd"/>
            <w:r w:rsidRPr="003B5C6F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EG </w:t>
            </w:r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140 mg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emplâtre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médicamenteux</w:t>
            </w:r>
            <w:proofErr w:type="spellEnd"/>
            <w:r w:rsidR="00AA1861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/</w:t>
            </w:r>
            <w:r w:rsidRPr="003B5C6F">
              <w:t xml:space="preserve">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wirkstoffhaltiges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</w:t>
            </w: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Pflaster</w:t>
            </w:r>
            <w:proofErr w:type="spellEnd"/>
          </w:p>
        </w:tc>
      </w:tr>
      <w:tr w:rsidR="00832509" w14:paraId="704D2D8B" w14:textId="77777777" w:rsidTr="00F436DA">
        <w:tc>
          <w:tcPr>
            <w:tcW w:w="1329" w:type="dxa"/>
          </w:tcPr>
          <w:p w14:paraId="1FA82770" w14:textId="58D2B9B2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Slovenija</w:t>
            </w:r>
          </w:p>
        </w:tc>
        <w:tc>
          <w:tcPr>
            <w:tcW w:w="7733" w:type="dxa"/>
          </w:tcPr>
          <w:p w14:paraId="10FDB674" w14:textId="272AD162" w:rsidR="00832509" w:rsidRDefault="00832509" w:rsidP="00832509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</w:pPr>
            <w:proofErr w:type="spellStart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>Itami</w:t>
            </w:r>
            <w:proofErr w:type="spellEnd"/>
            <w:r w:rsidRPr="006C49CB">
              <w:rPr>
                <w:rFonts w:ascii="Times New Roman" w:eastAsia="Times New Roman" w:hAnsi="Times New Roman" w:cs="Times New Roman"/>
                <w:snapToGrid w:val="0"/>
                <w:szCs w:val="20"/>
                <w:lang w:eastAsia="zh-CN"/>
              </w:rPr>
              <w:t xml:space="preserve"> 140 mg zdravilni obliž</w:t>
            </w:r>
          </w:p>
        </w:tc>
      </w:tr>
    </w:tbl>
    <w:p w14:paraId="2B31E1BC" w14:textId="77777777" w:rsidR="003753C4" w:rsidRPr="00EF7BA3" w:rsidRDefault="003753C4" w:rsidP="00F436DA">
      <w:pPr>
        <w:numPr>
          <w:ilvl w:val="12"/>
          <w:numId w:val="0"/>
        </w:numPr>
        <w:shd w:val="clear" w:color="auto" w:fill="FFFFFF" w:themeFill="background1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eastAsia="zh-CN"/>
        </w:rPr>
      </w:pPr>
    </w:p>
    <w:p w14:paraId="33ADB6A0" w14:textId="19F86E40" w:rsidR="00051F55" w:rsidRPr="00EF7BA3" w:rsidRDefault="00051F55" w:rsidP="006D289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</w:pPr>
      <w:r w:rsidRPr="00EF7BA3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Navodilo </w:t>
      </w:r>
      <w:r w:rsidR="00D46634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je bilo nazadnje revidirano dne</w:t>
      </w:r>
      <w:r w:rsidR="000D6895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 18. 12. 2024</w:t>
      </w:r>
      <w:r w:rsidR="002B4B59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 xml:space="preserve"> </w:t>
      </w:r>
      <w:r w:rsidR="00832509">
        <w:rPr>
          <w:rFonts w:ascii="Times New Roman" w:eastAsia="Times New Roman" w:hAnsi="Times New Roman" w:cs="Times New Roman"/>
          <w:b/>
          <w:snapToGrid w:val="0"/>
          <w:szCs w:val="20"/>
          <w:lang w:eastAsia="zh-CN"/>
        </w:rPr>
        <w:t>.</w:t>
      </w:r>
    </w:p>
    <w:p w14:paraId="2A43DCFC" w14:textId="77777777" w:rsidR="00C44EAE" w:rsidRPr="005E3382" w:rsidRDefault="00C44EAE" w:rsidP="003E5916">
      <w:pPr>
        <w:tabs>
          <w:tab w:val="left" w:pos="3402"/>
        </w:tabs>
        <w:jc w:val="both"/>
        <w:rPr>
          <w:rFonts w:ascii="Times New Roman" w:hAnsi="Times New Roman" w:cs="Times New Roman"/>
          <w:b/>
        </w:rPr>
      </w:pPr>
    </w:p>
    <w:sectPr w:rsidR="00C44EAE" w:rsidRPr="005E33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2833" w14:textId="77777777" w:rsidR="0032346F" w:rsidRDefault="0032346F" w:rsidP="0047128F">
      <w:pPr>
        <w:spacing w:after="0" w:line="240" w:lineRule="auto"/>
      </w:pPr>
      <w:r>
        <w:separator/>
      </w:r>
    </w:p>
  </w:endnote>
  <w:endnote w:type="continuationSeparator" w:id="0">
    <w:p w14:paraId="7AEED9E2" w14:textId="77777777" w:rsidR="0032346F" w:rsidRDefault="0032346F" w:rsidP="0047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B162F" w14:textId="77777777" w:rsidR="00A2526B" w:rsidRDefault="00A2526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667487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4E696" w14:textId="7BE3A0F0" w:rsidR="0047128F" w:rsidRPr="007A72DC" w:rsidRDefault="00133AE8">
        <w:pPr>
          <w:pStyle w:val="Noga"/>
          <w:rPr>
            <w:rFonts w:ascii="Times New Roman" w:hAnsi="Times New Roman" w:cs="Times New Roman"/>
          </w:rPr>
        </w:pPr>
        <w:r w:rsidRPr="00133AE8">
          <w:rPr>
            <w:rFonts w:ascii="Times New Roman" w:hAnsi="Times New Roman" w:cs="Times New Roman"/>
            <w:sz w:val="14"/>
            <w:szCs w:val="14"/>
          </w:rPr>
          <w:t>JAZMP-IB/011-18.12.2024</w:t>
        </w:r>
        <w:r w:rsidR="003B43EB" w:rsidRPr="007A72DC">
          <w:rPr>
            <w:rFonts w:ascii="Times New Roman" w:hAnsi="Times New Roman" w:cs="Times New Roman"/>
          </w:rPr>
          <w:tab/>
        </w:r>
        <w:r w:rsidR="0047128F" w:rsidRPr="007A72DC">
          <w:rPr>
            <w:rFonts w:ascii="Times New Roman" w:hAnsi="Times New Roman" w:cs="Times New Roman"/>
          </w:rPr>
          <w:fldChar w:fldCharType="begin"/>
        </w:r>
        <w:r w:rsidR="0047128F" w:rsidRPr="007A72DC">
          <w:rPr>
            <w:rFonts w:ascii="Times New Roman" w:hAnsi="Times New Roman" w:cs="Times New Roman"/>
          </w:rPr>
          <w:instrText xml:space="preserve"> PAGE   \* MERGEFORMAT </w:instrText>
        </w:r>
        <w:r w:rsidR="0047128F" w:rsidRPr="007A72DC">
          <w:rPr>
            <w:rFonts w:ascii="Times New Roman" w:hAnsi="Times New Roman" w:cs="Times New Roman"/>
          </w:rPr>
          <w:fldChar w:fldCharType="separate"/>
        </w:r>
        <w:r w:rsidR="008F7F64" w:rsidRPr="007A72DC">
          <w:rPr>
            <w:rFonts w:ascii="Times New Roman" w:hAnsi="Times New Roman" w:cs="Times New Roman"/>
            <w:noProof/>
          </w:rPr>
          <w:t>4</w:t>
        </w:r>
        <w:r w:rsidR="0047128F" w:rsidRPr="007A72D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3E1E" w14:textId="77777777" w:rsidR="00A2526B" w:rsidRDefault="00A252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75442" w14:textId="77777777" w:rsidR="0032346F" w:rsidRDefault="0032346F" w:rsidP="0047128F">
      <w:pPr>
        <w:spacing w:after="0" w:line="240" w:lineRule="auto"/>
      </w:pPr>
      <w:r>
        <w:separator/>
      </w:r>
    </w:p>
  </w:footnote>
  <w:footnote w:type="continuationSeparator" w:id="0">
    <w:p w14:paraId="298F6DA9" w14:textId="77777777" w:rsidR="0032346F" w:rsidRDefault="0032346F" w:rsidP="0047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2C94" w14:textId="77777777" w:rsidR="00A2526B" w:rsidRDefault="00A252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813E" w14:textId="77777777" w:rsidR="00A2526B" w:rsidRDefault="00A2526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F764" w14:textId="77777777" w:rsidR="00A2526B" w:rsidRDefault="00A252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4647"/>
    <w:multiLevelType w:val="hybridMultilevel"/>
    <w:tmpl w:val="AE70AF82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D6D"/>
    <w:multiLevelType w:val="hybridMultilevel"/>
    <w:tmpl w:val="64A43E70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0E4C"/>
    <w:multiLevelType w:val="hybridMultilevel"/>
    <w:tmpl w:val="617C6D7C"/>
    <w:lvl w:ilvl="0" w:tplc="A772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F04"/>
    <w:multiLevelType w:val="hybridMultilevel"/>
    <w:tmpl w:val="6CF8BDA2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2111"/>
    <w:multiLevelType w:val="hybridMultilevel"/>
    <w:tmpl w:val="C280287E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94206"/>
    <w:multiLevelType w:val="hybridMultilevel"/>
    <w:tmpl w:val="48EC0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1D5"/>
    <w:multiLevelType w:val="hybridMultilevel"/>
    <w:tmpl w:val="9E861E88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6099"/>
    <w:multiLevelType w:val="hybridMultilevel"/>
    <w:tmpl w:val="2FA660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A7C6D"/>
    <w:multiLevelType w:val="hybridMultilevel"/>
    <w:tmpl w:val="45763EB2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764"/>
    <w:multiLevelType w:val="hybridMultilevel"/>
    <w:tmpl w:val="C46CE7EA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367B5"/>
    <w:multiLevelType w:val="hybridMultilevel"/>
    <w:tmpl w:val="DEBEBFE6"/>
    <w:lvl w:ilvl="0" w:tplc="04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6F4C"/>
    <w:multiLevelType w:val="hybridMultilevel"/>
    <w:tmpl w:val="A600C178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207E1"/>
    <w:multiLevelType w:val="hybridMultilevel"/>
    <w:tmpl w:val="2752E286"/>
    <w:lvl w:ilvl="0" w:tplc="C7000616">
      <w:start w:val="4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F2F04"/>
    <w:multiLevelType w:val="hybridMultilevel"/>
    <w:tmpl w:val="B5B8D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A6D04"/>
    <w:multiLevelType w:val="hybridMultilevel"/>
    <w:tmpl w:val="F7DC373A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A5000"/>
    <w:multiLevelType w:val="hybridMultilevel"/>
    <w:tmpl w:val="8E42E1C6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C33CD"/>
    <w:multiLevelType w:val="hybridMultilevel"/>
    <w:tmpl w:val="9F341068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02645"/>
    <w:multiLevelType w:val="hybridMultilevel"/>
    <w:tmpl w:val="300242EC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10C90"/>
    <w:multiLevelType w:val="hybridMultilevel"/>
    <w:tmpl w:val="8D904422"/>
    <w:lvl w:ilvl="0" w:tplc="43326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767A"/>
    <w:multiLevelType w:val="hybridMultilevel"/>
    <w:tmpl w:val="41468B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77DA5"/>
    <w:multiLevelType w:val="hybridMultilevel"/>
    <w:tmpl w:val="472CCE1E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E4CBF"/>
    <w:multiLevelType w:val="hybridMultilevel"/>
    <w:tmpl w:val="D7509862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E2553"/>
    <w:multiLevelType w:val="hybridMultilevel"/>
    <w:tmpl w:val="58088574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47072"/>
    <w:multiLevelType w:val="hybridMultilevel"/>
    <w:tmpl w:val="4A341666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E0C"/>
    <w:multiLevelType w:val="hybridMultilevel"/>
    <w:tmpl w:val="D47409CE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4644C"/>
    <w:multiLevelType w:val="hybridMultilevel"/>
    <w:tmpl w:val="61267882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4D347C"/>
    <w:multiLevelType w:val="hybridMultilevel"/>
    <w:tmpl w:val="78B054B0"/>
    <w:lvl w:ilvl="0" w:tplc="C7000616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916CF"/>
    <w:multiLevelType w:val="hybridMultilevel"/>
    <w:tmpl w:val="7D3041B6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27916"/>
    <w:multiLevelType w:val="hybridMultilevel"/>
    <w:tmpl w:val="8B02532E"/>
    <w:lvl w:ilvl="0" w:tplc="6A06DC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A3656B6"/>
    <w:multiLevelType w:val="hybridMultilevel"/>
    <w:tmpl w:val="BD948F60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131CA"/>
    <w:multiLevelType w:val="hybridMultilevel"/>
    <w:tmpl w:val="B6103C72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72503"/>
    <w:multiLevelType w:val="hybridMultilevel"/>
    <w:tmpl w:val="273A3B3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7564F9"/>
    <w:multiLevelType w:val="hybridMultilevel"/>
    <w:tmpl w:val="C48484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39FA"/>
    <w:multiLevelType w:val="hybridMultilevel"/>
    <w:tmpl w:val="FA6C8280"/>
    <w:lvl w:ilvl="0" w:tplc="C70006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7474D"/>
    <w:multiLevelType w:val="hybridMultilevel"/>
    <w:tmpl w:val="10501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64044">
    <w:abstractNumId w:val="2"/>
  </w:num>
  <w:num w:numId="2" w16cid:durableId="1551190319">
    <w:abstractNumId w:val="7"/>
  </w:num>
  <w:num w:numId="3" w16cid:durableId="2066022532">
    <w:abstractNumId w:val="25"/>
  </w:num>
  <w:num w:numId="4" w16cid:durableId="706293684">
    <w:abstractNumId w:val="4"/>
  </w:num>
  <w:num w:numId="5" w16cid:durableId="11927863">
    <w:abstractNumId w:val="6"/>
  </w:num>
  <w:num w:numId="6" w16cid:durableId="299111863">
    <w:abstractNumId w:val="8"/>
  </w:num>
  <w:num w:numId="7" w16cid:durableId="1268848208">
    <w:abstractNumId w:val="3"/>
  </w:num>
  <w:num w:numId="8" w16cid:durableId="190798609">
    <w:abstractNumId w:val="26"/>
  </w:num>
  <w:num w:numId="9" w16cid:durableId="1839537528">
    <w:abstractNumId w:val="16"/>
  </w:num>
  <w:num w:numId="10" w16cid:durableId="1715470873">
    <w:abstractNumId w:val="17"/>
  </w:num>
  <w:num w:numId="11" w16cid:durableId="1140807939">
    <w:abstractNumId w:val="15"/>
  </w:num>
  <w:num w:numId="12" w16cid:durableId="22558058">
    <w:abstractNumId w:val="9"/>
  </w:num>
  <w:num w:numId="13" w16cid:durableId="182061087">
    <w:abstractNumId w:val="33"/>
  </w:num>
  <w:num w:numId="14" w16cid:durableId="349914757">
    <w:abstractNumId w:val="29"/>
  </w:num>
  <w:num w:numId="15" w16cid:durableId="902910891">
    <w:abstractNumId w:val="22"/>
  </w:num>
  <w:num w:numId="16" w16cid:durableId="1778332998">
    <w:abstractNumId w:val="24"/>
  </w:num>
  <w:num w:numId="17" w16cid:durableId="860900834">
    <w:abstractNumId w:val="11"/>
  </w:num>
  <w:num w:numId="18" w16cid:durableId="336470519">
    <w:abstractNumId w:val="12"/>
  </w:num>
  <w:num w:numId="19" w16cid:durableId="192498181">
    <w:abstractNumId w:val="27"/>
  </w:num>
  <w:num w:numId="20" w16cid:durableId="1421751002">
    <w:abstractNumId w:val="20"/>
  </w:num>
  <w:num w:numId="21" w16cid:durableId="1569925915">
    <w:abstractNumId w:val="1"/>
  </w:num>
  <w:num w:numId="22" w16cid:durableId="1077704033">
    <w:abstractNumId w:val="34"/>
  </w:num>
  <w:num w:numId="23" w16cid:durableId="627975395">
    <w:abstractNumId w:val="13"/>
  </w:num>
  <w:num w:numId="24" w16cid:durableId="2111662205">
    <w:abstractNumId w:val="21"/>
  </w:num>
  <w:num w:numId="25" w16cid:durableId="804204012">
    <w:abstractNumId w:val="23"/>
  </w:num>
  <w:num w:numId="26" w16cid:durableId="351151023">
    <w:abstractNumId w:val="30"/>
  </w:num>
  <w:num w:numId="27" w16cid:durableId="840315559">
    <w:abstractNumId w:val="14"/>
  </w:num>
  <w:num w:numId="28" w16cid:durableId="1019896979">
    <w:abstractNumId w:val="0"/>
  </w:num>
  <w:num w:numId="29" w16cid:durableId="539048007">
    <w:abstractNumId w:val="31"/>
  </w:num>
  <w:num w:numId="30" w16cid:durableId="414205223">
    <w:abstractNumId w:val="18"/>
  </w:num>
  <w:num w:numId="31" w16cid:durableId="1024601630">
    <w:abstractNumId w:val="5"/>
  </w:num>
  <w:num w:numId="32" w16cid:durableId="1192845404">
    <w:abstractNumId w:val="32"/>
  </w:num>
  <w:num w:numId="33" w16cid:durableId="295375860">
    <w:abstractNumId w:val="19"/>
  </w:num>
  <w:num w:numId="34" w16cid:durableId="616789679">
    <w:abstractNumId w:val="28"/>
  </w:num>
  <w:num w:numId="35" w16cid:durableId="5493556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DC"/>
    <w:rsid w:val="0000264C"/>
    <w:rsid w:val="000029F2"/>
    <w:rsid w:val="000050FD"/>
    <w:rsid w:val="000056B0"/>
    <w:rsid w:val="00006BAA"/>
    <w:rsid w:val="00015148"/>
    <w:rsid w:val="000367AA"/>
    <w:rsid w:val="00036CA1"/>
    <w:rsid w:val="00037AA8"/>
    <w:rsid w:val="000442F0"/>
    <w:rsid w:val="00046EFB"/>
    <w:rsid w:val="00046F09"/>
    <w:rsid w:val="00050966"/>
    <w:rsid w:val="00051F55"/>
    <w:rsid w:val="0005672D"/>
    <w:rsid w:val="0006005A"/>
    <w:rsid w:val="00063610"/>
    <w:rsid w:val="000654ED"/>
    <w:rsid w:val="00072F2B"/>
    <w:rsid w:val="00073682"/>
    <w:rsid w:val="00075EEA"/>
    <w:rsid w:val="00076DB6"/>
    <w:rsid w:val="00082782"/>
    <w:rsid w:val="00091EDD"/>
    <w:rsid w:val="000945E0"/>
    <w:rsid w:val="00097C6C"/>
    <w:rsid w:val="000A13C4"/>
    <w:rsid w:val="000A17AE"/>
    <w:rsid w:val="000B2A7F"/>
    <w:rsid w:val="000B3776"/>
    <w:rsid w:val="000B4DC9"/>
    <w:rsid w:val="000B5DE8"/>
    <w:rsid w:val="000C02D6"/>
    <w:rsid w:val="000C48D3"/>
    <w:rsid w:val="000D0322"/>
    <w:rsid w:val="000D3777"/>
    <w:rsid w:val="000D4722"/>
    <w:rsid w:val="000D5294"/>
    <w:rsid w:val="000D6895"/>
    <w:rsid w:val="000D78E1"/>
    <w:rsid w:val="000F01F7"/>
    <w:rsid w:val="000F02A8"/>
    <w:rsid w:val="000F1555"/>
    <w:rsid w:val="000F277E"/>
    <w:rsid w:val="00103095"/>
    <w:rsid w:val="00107B33"/>
    <w:rsid w:val="0011716E"/>
    <w:rsid w:val="0012672F"/>
    <w:rsid w:val="00130035"/>
    <w:rsid w:val="001303BF"/>
    <w:rsid w:val="00133AE8"/>
    <w:rsid w:val="00133CC8"/>
    <w:rsid w:val="00134BDB"/>
    <w:rsid w:val="00134F8A"/>
    <w:rsid w:val="00135591"/>
    <w:rsid w:val="00146B06"/>
    <w:rsid w:val="001504C3"/>
    <w:rsid w:val="00156D36"/>
    <w:rsid w:val="00162394"/>
    <w:rsid w:val="0016654D"/>
    <w:rsid w:val="00180533"/>
    <w:rsid w:val="001817D0"/>
    <w:rsid w:val="00183F30"/>
    <w:rsid w:val="001908F4"/>
    <w:rsid w:val="00193FFC"/>
    <w:rsid w:val="001963CD"/>
    <w:rsid w:val="001A29B3"/>
    <w:rsid w:val="001A3D4C"/>
    <w:rsid w:val="001A4FAD"/>
    <w:rsid w:val="001A760D"/>
    <w:rsid w:val="001B3CCB"/>
    <w:rsid w:val="001B427F"/>
    <w:rsid w:val="001B776A"/>
    <w:rsid w:val="001C2F13"/>
    <w:rsid w:val="001C3AD3"/>
    <w:rsid w:val="001D313E"/>
    <w:rsid w:val="001D3EE7"/>
    <w:rsid w:val="001F2955"/>
    <w:rsid w:val="00207419"/>
    <w:rsid w:val="002262FC"/>
    <w:rsid w:val="00232B84"/>
    <w:rsid w:val="0023615B"/>
    <w:rsid w:val="002368BD"/>
    <w:rsid w:val="00241009"/>
    <w:rsid w:val="00242D11"/>
    <w:rsid w:val="00243242"/>
    <w:rsid w:val="00271742"/>
    <w:rsid w:val="00277363"/>
    <w:rsid w:val="002851E6"/>
    <w:rsid w:val="00287719"/>
    <w:rsid w:val="002918F9"/>
    <w:rsid w:val="002A437F"/>
    <w:rsid w:val="002A4F46"/>
    <w:rsid w:val="002B4B59"/>
    <w:rsid w:val="002C2205"/>
    <w:rsid w:val="002C7397"/>
    <w:rsid w:val="002D1394"/>
    <w:rsid w:val="002D3211"/>
    <w:rsid w:val="002E0961"/>
    <w:rsid w:val="002E3AC7"/>
    <w:rsid w:val="002E7105"/>
    <w:rsid w:val="002F47E5"/>
    <w:rsid w:val="002F7B42"/>
    <w:rsid w:val="00306AD3"/>
    <w:rsid w:val="00307132"/>
    <w:rsid w:val="00307596"/>
    <w:rsid w:val="00320994"/>
    <w:rsid w:val="00320BF5"/>
    <w:rsid w:val="00323207"/>
    <w:rsid w:val="0032346F"/>
    <w:rsid w:val="00326F1A"/>
    <w:rsid w:val="003318A0"/>
    <w:rsid w:val="00332E36"/>
    <w:rsid w:val="00334070"/>
    <w:rsid w:val="003366F6"/>
    <w:rsid w:val="00340E61"/>
    <w:rsid w:val="003437AA"/>
    <w:rsid w:val="0034413A"/>
    <w:rsid w:val="00346B88"/>
    <w:rsid w:val="00350EFC"/>
    <w:rsid w:val="00361718"/>
    <w:rsid w:val="00362A84"/>
    <w:rsid w:val="00373D68"/>
    <w:rsid w:val="003753C4"/>
    <w:rsid w:val="00376B26"/>
    <w:rsid w:val="00383CD3"/>
    <w:rsid w:val="00385AAE"/>
    <w:rsid w:val="00392AD9"/>
    <w:rsid w:val="00395CD1"/>
    <w:rsid w:val="0039713A"/>
    <w:rsid w:val="003A08A3"/>
    <w:rsid w:val="003A2EFB"/>
    <w:rsid w:val="003B0CE2"/>
    <w:rsid w:val="003B43EB"/>
    <w:rsid w:val="003B5C6F"/>
    <w:rsid w:val="003B7D1D"/>
    <w:rsid w:val="003C16A3"/>
    <w:rsid w:val="003C63BF"/>
    <w:rsid w:val="003E5916"/>
    <w:rsid w:val="003F24F1"/>
    <w:rsid w:val="003F3C18"/>
    <w:rsid w:val="003F664C"/>
    <w:rsid w:val="00400C8A"/>
    <w:rsid w:val="00404037"/>
    <w:rsid w:val="00415A53"/>
    <w:rsid w:val="00422230"/>
    <w:rsid w:val="004327C2"/>
    <w:rsid w:val="00436641"/>
    <w:rsid w:val="00442FCB"/>
    <w:rsid w:val="00446C7F"/>
    <w:rsid w:val="00453F1A"/>
    <w:rsid w:val="004659CB"/>
    <w:rsid w:val="004662F3"/>
    <w:rsid w:val="00466CFD"/>
    <w:rsid w:val="004671CB"/>
    <w:rsid w:val="0047128F"/>
    <w:rsid w:val="00472BBF"/>
    <w:rsid w:val="004739FD"/>
    <w:rsid w:val="004753F4"/>
    <w:rsid w:val="00476145"/>
    <w:rsid w:val="00482393"/>
    <w:rsid w:val="00484DE6"/>
    <w:rsid w:val="004851DF"/>
    <w:rsid w:val="0048683E"/>
    <w:rsid w:val="0049262E"/>
    <w:rsid w:val="0049637B"/>
    <w:rsid w:val="004A2699"/>
    <w:rsid w:val="004A37A4"/>
    <w:rsid w:val="004A55F5"/>
    <w:rsid w:val="004C2274"/>
    <w:rsid w:val="004C6256"/>
    <w:rsid w:val="004C652A"/>
    <w:rsid w:val="004E00F2"/>
    <w:rsid w:val="004E71D9"/>
    <w:rsid w:val="004F2EA6"/>
    <w:rsid w:val="004F743C"/>
    <w:rsid w:val="004F752F"/>
    <w:rsid w:val="00507EC1"/>
    <w:rsid w:val="005118EB"/>
    <w:rsid w:val="00543044"/>
    <w:rsid w:val="00545B3A"/>
    <w:rsid w:val="00545C43"/>
    <w:rsid w:val="00557492"/>
    <w:rsid w:val="00561C42"/>
    <w:rsid w:val="00562D4D"/>
    <w:rsid w:val="00566574"/>
    <w:rsid w:val="00573E12"/>
    <w:rsid w:val="00574FBC"/>
    <w:rsid w:val="0057684D"/>
    <w:rsid w:val="00585F8F"/>
    <w:rsid w:val="00591FF5"/>
    <w:rsid w:val="00592F1E"/>
    <w:rsid w:val="00596466"/>
    <w:rsid w:val="005A1541"/>
    <w:rsid w:val="005A1626"/>
    <w:rsid w:val="005A5A53"/>
    <w:rsid w:val="005B4F25"/>
    <w:rsid w:val="005B6E52"/>
    <w:rsid w:val="005C0E34"/>
    <w:rsid w:val="005C2B5B"/>
    <w:rsid w:val="005C2F36"/>
    <w:rsid w:val="005C7156"/>
    <w:rsid w:val="005D17EA"/>
    <w:rsid w:val="005D3BC6"/>
    <w:rsid w:val="005E328C"/>
    <w:rsid w:val="005E3382"/>
    <w:rsid w:val="005E3A38"/>
    <w:rsid w:val="006038E0"/>
    <w:rsid w:val="006049F7"/>
    <w:rsid w:val="00615174"/>
    <w:rsid w:val="00615509"/>
    <w:rsid w:val="00616352"/>
    <w:rsid w:val="0062772A"/>
    <w:rsid w:val="00630D1E"/>
    <w:rsid w:val="00631B0A"/>
    <w:rsid w:val="00650417"/>
    <w:rsid w:val="00651394"/>
    <w:rsid w:val="006534C8"/>
    <w:rsid w:val="00654218"/>
    <w:rsid w:val="0066318A"/>
    <w:rsid w:val="00665646"/>
    <w:rsid w:val="00671585"/>
    <w:rsid w:val="00675371"/>
    <w:rsid w:val="00686683"/>
    <w:rsid w:val="006907D5"/>
    <w:rsid w:val="006914C0"/>
    <w:rsid w:val="00692B08"/>
    <w:rsid w:val="006969CA"/>
    <w:rsid w:val="00697A25"/>
    <w:rsid w:val="006A6778"/>
    <w:rsid w:val="006B071F"/>
    <w:rsid w:val="006C49CB"/>
    <w:rsid w:val="006D23F5"/>
    <w:rsid w:val="006D2894"/>
    <w:rsid w:val="006D3EAE"/>
    <w:rsid w:val="006E126D"/>
    <w:rsid w:val="006E2BC8"/>
    <w:rsid w:val="006E587B"/>
    <w:rsid w:val="006F117B"/>
    <w:rsid w:val="006F2699"/>
    <w:rsid w:val="006F60CE"/>
    <w:rsid w:val="006F6574"/>
    <w:rsid w:val="007230B1"/>
    <w:rsid w:val="007277C7"/>
    <w:rsid w:val="00730BB1"/>
    <w:rsid w:val="007371CE"/>
    <w:rsid w:val="00745947"/>
    <w:rsid w:val="00745ADB"/>
    <w:rsid w:val="007507B9"/>
    <w:rsid w:val="007545B7"/>
    <w:rsid w:val="00756D8E"/>
    <w:rsid w:val="00766920"/>
    <w:rsid w:val="00770BD3"/>
    <w:rsid w:val="00772071"/>
    <w:rsid w:val="0077419E"/>
    <w:rsid w:val="00775E94"/>
    <w:rsid w:val="00783DBF"/>
    <w:rsid w:val="007871AC"/>
    <w:rsid w:val="007A72DC"/>
    <w:rsid w:val="007B40C8"/>
    <w:rsid w:val="007B54FF"/>
    <w:rsid w:val="007C28E9"/>
    <w:rsid w:val="007D3074"/>
    <w:rsid w:val="007D4EDD"/>
    <w:rsid w:val="007D57E4"/>
    <w:rsid w:val="007E04C7"/>
    <w:rsid w:val="007E69D1"/>
    <w:rsid w:val="007F4BB6"/>
    <w:rsid w:val="007F4DCB"/>
    <w:rsid w:val="007F6F2F"/>
    <w:rsid w:val="008002AA"/>
    <w:rsid w:val="008078D4"/>
    <w:rsid w:val="00832509"/>
    <w:rsid w:val="0084000D"/>
    <w:rsid w:val="00854B40"/>
    <w:rsid w:val="00855B9A"/>
    <w:rsid w:val="0086520B"/>
    <w:rsid w:val="00873A3A"/>
    <w:rsid w:val="00880CA5"/>
    <w:rsid w:val="00886BEE"/>
    <w:rsid w:val="00887211"/>
    <w:rsid w:val="008900ED"/>
    <w:rsid w:val="008A158B"/>
    <w:rsid w:val="008A26F6"/>
    <w:rsid w:val="008B5926"/>
    <w:rsid w:val="008C0B41"/>
    <w:rsid w:val="008C10BD"/>
    <w:rsid w:val="008C1BB3"/>
    <w:rsid w:val="008C64CB"/>
    <w:rsid w:val="008D0C87"/>
    <w:rsid w:val="008D145F"/>
    <w:rsid w:val="008D3466"/>
    <w:rsid w:val="008D3470"/>
    <w:rsid w:val="008E20F2"/>
    <w:rsid w:val="008F19CE"/>
    <w:rsid w:val="008F7F64"/>
    <w:rsid w:val="00902EB1"/>
    <w:rsid w:val="00903DB1"/>
    <w:rsid w:val="009049A5"/>
    <w:rsid w:val="009066BA"/>
    <w:rsid w:val="00913F2F"/>
    <w:rsid w:val="0091733C"/>
    <w:rsid w:val="00922E06"/>
    <w:rsid w:val="009265E5"/>
    <w:rsid w:val="00930FA4"/>
    <w:rsid w:val="0094015C"/>
    <w:rsid w:val="00940861"/>
    <w:rsid w:val="00941C1E"/>
    <w:rsid w:val="00943C65"/>
    <w:rsid w:val="00951841"/>
    <w:rsid w:val="00955439"/>
    <w:rsid w:val="00960A9C"/>
    <w:rsid w:val="00961C86"/>
    <w:rsid w:val="00964831"/>
    <w:rsid w:val="009651A4"/>
    <w:rsid w:val="009653C0"/>
    <w:rsid w:val="00974811"/>
    <w:rsid w:val="00985574"/>
    <w:rsid w:val="0099223A"/>
    <w:rsid w:val="00996D98"/>
    <w:rsid w:val="009A40E7"/>
    <w:rsid w:val="009A5FC4"/>
    <w:rsid w:val="009B170C"/>
    <w:rsid w:val="009C093E"/>
    <w:rsid w:val="009C1358"/>
    <w:rsid w:val="009C6604"/>
    <w:rsid w:val="009D5489"/>
    <w:rsid w:val="009E317B"/>
    <w:rsid w:val="009E34E5"/>
    <w:rsid w:val="009F0B05"/>
    <w:rsid w:val="009F2C87"/>
    <w:rsid w:val="009F5826"/>
    <w:rsid w:val="009F7251"/>
    <w:rsid w:val="00A02006"/>
    <w:rsid w:val="00A040D8"/>
    <w:rsid w:val="00A0492C"/>
    <w:rsid w:val="00A10215"/>
    <w:rsid w:val="00A1043C"/>
    <w:rsid w:val="00A11A09"/>
    <w:rsid w:val="00A17975"/>
    <w:rsid w:val="00A211E0"/>
    <w:rsid w:val="00A24F67"/>
    <w:rsid w:val="00A2526B"/>
    <w:rsid w:val="00A305B2"/>
    <w:rsid w:val="00A324F6"/>
    <w:rsid w:val="00A325C9"/>
    <w:rsid w:val="00A33C70"/>
    <w:rsid w:val="00A46BDF"/>
    <w:rsid w:val="00A53448"/>
    <w:rsid w:val="00A540AF"/>
    <w:rsid w:val="00A63BCF"/>
    <w:rsid w:val="00A63D51"/>
    <w:rsid w:val="00A67B9B"/>
    <w:rsid w:val="00A70346"/>
    <w:rsid w:val="00A70DDD"/>
    <w:rsid w:val="00A7473D"/>
    <w:rsid w:val="00A8042B"/>
    <w:rsid w:val="00A80BE6"/>
    <w:rsid w:val="00A848E8"/>
    <w:rsid w:val="00A91965"/>
    <w:rsid w:val="00A96ADE"/>
    <w:rsid w:val="00A9798A"/>
    <w:rsid w:val="00AA0F5A"/>
    <w:rsid w:val="00AA1197"/>
    <w:rsid w:val="00AA1861"/>
    <w:rsid w:val="00AB1308"/>
    <w:rsid w:val="00AB28AD"/>
    <w:rsid w:val="00AB4338"/>
    <w:rsid w:val="00AC1869"/>
    <w:rsid w:val="00AC5AC4"/>
    <w:rsid w:val="00AD00F6"/>
    <w:rsid w:val="00AD1AD1"/>
    <w:rsid w:val="00AE0326"/>
    <w:rsid w:val="00AE377E"/>
    <w:rsid w:val="00AE63DD"/>
    <w:rsid w:val="00AF256A"/>
    <w:rsid w:val="00AF7705"/>
    <w:rsid w:val="00B02773"/>
    <w:rsid w:val="00B1090C"/>
    <w:rsid w:val="00B31AB9"/>
    <w:rsid w:val="00B35412"/>
    <w:rsid w:val="00B415E2"/>
    <w:rsid w:val="00B44207"/>
    <w:rsid w:val="00B44D4D"/>
    <w:rsid w:val="00B4738D"/>
    <w:rsid w:val="00B5374D"/>
    <w:rsid w:val="00B54961"/>
    <w:rsid w:val="00B64BF5"/>
    <w:rsid w:val="00B6564F"/>
    <w:rsid w:val="00B67061"/>
    <w:rsid w:val="00B75E93"/>
    <w:rsid w:val="00B84309"/>
    <w:rsid w:val="00B968C0"/>
    <w:rsid w:val="00BA7CA6"/>
    <w:rsid w:val="00BB2308"/>
    <w:rsid w:val="00BB2D9C"/>
    <w:rsid w:val="00BB354B"/>
    <w:rsid w:val="00BB667C"/>
    <w:rsid w:val="00BC1446"/>
    <w:rsid w:val="00BC3192"/>
    <w:rsid w:val="00BC43FF"/>
    <w:rsid w:val="00BC7E6F"/>
    <w:rsid w:val="00BD10E0"/>
    <w:rsid w:val="00BD55D2"/>
    <w:rsid w:val="00BD6F0F"/>
    <w:rsid w:val="00BE0053"/>
    <w:rsid w:val="00BE0A98"/>
    <w:rsid w:val="00BF48FC"/>
    <w:rsid w:val="00BF75A9"/>
    <w:rsid w:val="00BF7DFD"/>
    <w:rsid w:val="00C07450"/>
    <w:rsid w:val="00C0786C"/>
    <w:rsid w:val="00C1010C"/>
    <w:rsid w:val="00C15287"/>
    <w:rsid w:val="00C17473"/>
    <w:rsid w:val="00C17C9F"/>
    <w:rsid w:val="00C17F1E"/>
    <w:rsid w:val="00C205BB"/>
    <w:rsid w:val="00C26EF1"/>
    <w:rsid w:val="00C32E5B"/>
    <w:rsid w:val="00C41E38"/>
    <w:rsid w:val="00C4280E"/>
    <w:rsid w:val="00C43722"/>
    <w:rsid w:val="00C44EAE"/>
    <w:rsid w:val="00C46710"/>
    <w:rsid w:val="00C50169"/>
    <w:rsid w:val="00C57960"/>
    <w:rsid w:val="00C6314C"/>
    <w:rsid w:val="00C65B43"/>
    <w:rsid w:val="00C6627B"/>
    <w:rsid w:val="00C66CC1"/>
    <w:rsid w:val="00C66F4F"/>
    <w:rsid w:val="00C75FDF"/>
    <w:rsid w:val="00C8260E"/>
    <w:rsid w:val="00C83C29"/>
    <w:rsid w:val="00C9115A"/>
    <w:rsid w:val="00C94B41"/>
    <w:rsid w:val="00C955A9"/>
    <w:rsid w:val="00C95BED"/>
    <w:rsid w:val="00CA09DC"/>
    <w:rsid w:val="00CB40E5"/>
    <w:rsid w:val="00CD6662"/>
    <w:rsid w:val="00D0186A"/>
    <w:rsid w:val="00D11678"/>
    <w:rsid w:val="00D158A1"/>
    <w:rsid w:val="00D174B1"/>
    <w:rsid w:val="00D209A0"/>
    <w:rsid w:val="00D210A5"/>
    <w:rsid w:val="00D4198E"/>
    <w:rsid w:val="00D44711"/>
    <w:rsid w:val="00D46634"/>
    <w:rsid w:val="00D52558"/>
    <w:rsid w:val="00D564BD"/>
    <w:rsid w:val="00D64707"/>
    <w:rsid w:val="00D739A1"/>
    <w:rsid w:val="00D76C34"/>
    <w:rsid w:val="00D80F55"/>
    <w:rsid w:val="00D81EF3"/>
    <w:rsid w:val="00D86DB3"/>
    <w:rsid w:val="00DA2E1D"/>
    <w:rsid w:val="00DA3A26"/>
    <w:rsid w:val="00DA40B8"/>
    <w:rsid w:val="00DA7C73"/>
    <w:rsid w:val="00DA7F06"/>
    <w:rsid w:val="00DB0D69"/>
    <w:rsid w:val="00DB0DB4"/>
    <w:rsid w:val="00DC0333"/>
    <w:rsid w:val="00DC2620"/>
    <w:rsid w:val="00DC2C1A"/>
    <w:rsid w:val="00DC73C2"/>
    <w:rsid w:val="00DD2923"/>
    <w:rsid w:val="00DD3754"/>
    <w:rsid w:val="00DD3B9B"/>
    <w:rsid w:val="00DD4B10"/>
    <w:rsid w:val="00DD4F97"/>
    <w:rsid w:val="00DE5DE3"/>
    <w:rsid w:val="00DF1F53"/>
    <w:rsid w:val="00DF51CE"/>
    <w:rsid w:val="00E03ADE"/>
    <w:rsid w:val="00E03C60"/>
    <w:rsid w:val="00E05CAE"/>
    <w:rsid w:val="00E07631"/>
    <w:rsid w:val="00E10531"/>
    <w:rsid w:val="00E13766"/>
    <w:rsid w:val="00E23C1E"/>
    <w:rsid w:val="00E32711"/>
    <w:rsid w:val="00E33F89"/>
    <w:rsid w:val="00E376F9"/>
    <w:rsid w:val="00E37BE4"/>
    <w:rsid w:val="00E416C0"/>
    <w:rsid w:val="00E60517"/>
    <w:rsid w:val="00E71173"/>
    <w:rsid w:val="00E7230C"/>
    <w:rsid w:val="00E729DC"/>
    <w:rsid w:val="00E84E0E"/>
    <w:rsid w:val="00E8795C"/>
    <w:rsid w:val="00E9035A"/>
    <w:rsid w:val="00E91FAB"/>
    <w:rsid w:val="00E929A6"/>
    <w:rsid w:val="00EB066E"/>
    <w:rsid w:val="00EB6B1E"/>
    <w:rsid w:val="00EC4A5F"/>
    <w:rsid w:val="00ED2252"/>
    <w:rsid w:val="00ED4AC3"/>
    <w:rsid w:val="00ED74F6"/>
    <w:rsid w:val="00EE0D73"/>
    <w:rsid w:val="00EE62DA"/>
    <w:rsid w:val="00EF7BA3"/>
    <w:rsid w:val="00F035BC"/>
    <w:rsid w:val="00F041FF"/>
    <w:rsid w:val="00F04E22"/>
    <w:rsid w:val="00F106E9"/>
    <w:rsid w:val="00F206AB"/>
    <w:rsid w:val="00F26F37"/>
    <w:rsid w:val="00F34131"/>
    <w:rsid w:val="00F35A8F"/>
    <w:rsid w:val="00F35F3C"/>
    <w:rsid w:val="00F436DA"/>
    <w:rsid w:val="00F539FD"/>
    <w:rsid w:val="00F768BB"/>
    <w:rsid w:val="00F80613"/>
    <w:rsid w:val="00F830F3"/>
    <w:rsid w:val="00F90CD2"/>
    <w:rsid w:val="00F95E4F"/>
    <w:rsid w:val="00FA7AE5"/>
    <w:rsid w:val="00FB2CC0"/>
    <w:rsid w:val="00FB5CB2"/>
    <w:rsid w:val="00FC2D71"/>
    <w:rsid w:val="00FC6F64"/>
    <w:rsid w:val="00FC7281"/>
    <w:rsid w:val="00FD50BE"/>
    <w:rsid w:val="00FD5363"/>
    <w:rsid w:val="00FD6829"/>
    <w:rsid w:val="00FD71D7"/>
    <w:rsid w:val="00FE1B0F"/>
    <w:rsid w:val="00FF1BC0"/>
    <w:rsid w:val="00FF22AB"/>
    <w:rsid w:val="00FF2E5E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6AEE9"/>
  <w15:docId w15:val="{D2D89646-34D5-47EF-BA93-90531E4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0D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682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7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128F"/>
  </w:style>
  <w:style w:type="paragraph" w:styleId="Noga">
    <w:name w:val="footer"/>
    <w:basedOn w:val="Navaden"/>
    <w:link w:val="NogaZnak"/>
    <w:uiPriority w:val="99"/>
    <w:unhideWhenUsed/>
    <w:rsid w:val="0047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128F"/>
  </w:style>
  <w:style w:type="paragraph" w:customStyle="1" w:styleId="Default">
    <w:name w:val="Default"/>
    <w:rsid w:val="00770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2E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2672F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C66F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66F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66F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6F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6F4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F4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9A5FC4"/>
    <w:rPr>
      <w:color w:val="0000FF"/>
      <w:u w:val="single"/>
    </w:rPr>
  </w:style>
  <w:style w:type="paragraph" w:styleId="Revizija">
    <w:name w:val="Revision"/>
    <w:hidden/>
    <w:uiPriority w:val="99"/>
    <w:semiHidden/>
    <w:rsid w:val="00006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azmp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9122096B68A46BDA35ADAED1BAEA5" ma:contentTypeVersion="16" ma:contentTypeDescription="Creare un nuovo documento." ma:contentTypeScope="" ma:versionID="635488a0a0901bab9b947ad2b3f2ba92">
  <xsd:schema xmlns:xsd="http://www.w3.org/2001/XMLSchema" xmlns:xs="http://www.w3.org/2001/XMLSchema" xmlns:p="http://schemas.microsoft.com/office/2006/metadata/properties" xmlns:ns2="5d71fedf-9eaa-4e83-a40d-bf859cd0c12f" xmlns:ns3="cbd7d895-f090-41aa-9308-9cf84ce56d58" targetNamespace="http://schemas.microsoft.com/office/2006/metadata/properties" ma:root="true" ma:fieldsID="9ccd58c8ae25b191192ae57ae6cab869" ns2:_="" ns3:_="">
    <xsd:import namespace="5d71fedf-9eaa-4e83-a40d-bf859cd0c12f"/>
    <xsd:import namespace="cbd7d895-f090-41aa-9308-9cf84ce5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fedf-9eaa-4e83-a40d-bf859cd0c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c3aaff6-6c1d-45c6-92b1-9f70a2116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" ma:index="23" nillable="true" ma:displayName="text" ma:internalName="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d895-f090-41aa-9308-9cf84ce56d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17c32c-e9cf-4ed2-9c04-c1f62392f41e}" ma:internalName="TaxCatchAll" ma:showField="CatchAllData" ma:web="cbd7d895-f090-41aa-9308-9cf84ce5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04EB-D225-471E-BE26-A57F62E63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1fedf-9eaa-4e83-a40d-bf859cd0c12f"/>
    <ds:schemaRef ds:uri="cbd7d895-f090-41aa-9308-9cf84ce5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C53C9-EFD1-4D87-9147-09761E3E7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F1F21-0D39-49A6-B037-E665321D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1850</Words>
  <Characters>10547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GTP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Konjar</dc:creator>
  <cp:lastModifiedBy>JAZMP</cp:lastModifiedBy>
  <cp:revision>4</cp:revision>
  <dcterms:created xsi:type="dcterms:W3CDTF">2024-12-20T06:34:00Z</dcterms:created>
  <dcterms:modified xsi:type="dcterms:W3CDTF">2025-05-30T09:35:00Z</dcterms:modified>
</cp:coreProperties>
</file>